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58D46">
      <w:pPr>
        <w:spacing w:line="360" w:lineRule="auto"/>
        <w:jc w:val="center"/>
        <w:outlineLvl w:val="0"/>
        <w:rPr>
          <w:rFonts w:hint="eastAsia"/>
          <w:b/>
          <w:color w:val="auto"/>
          <w:sz w:val="36"/>
          <w:szCs w:val="36"/>
          <w:highlight w:val="none"/>
        </w:rPr>
      </w:pPr>
      <w:bookmarkStart w:id="31" w:name="_GoBack"/>
      <w:r>
        <w:rPr>
          <w:rFonts w:hint="eastAsia"/>
          <w:b/>
          <w:color w:val="auto"/>
          <w:sz w:val="36"/>
          <w:szCs w:val="36"/>
          <w:highlight w:val="none"/>
        </w:rPr>
        <w:t>常州大学怀德学院2025年度中文图书采购</w:t>
      </w:r>
    </w:p>
    <w:p w14:paraId="2E932570">
      <w:pPr>
        <w:spacing w:line="360" w:lineRule="auto"/>
        <w:jc w:val="center"/>
        <w:outlineLvl w:val="0"/>
        <w:rPr>
          <w:b/>
          <w:color w:val="auto"/>
          <w:sz w:val="36"/>
          <w:szCs w:val="36"/>
          <w:highlight w:val="none"/>
        </w:rPr>
      </w:pPr>
      <w:r>
        <w:rPr>
          <w:b/>
          <w:color w:val="auto"/>
          <w:sz w:val="36"/>
          <w:szCs w:val="36"/>
          <w:highlight w:val="none"/>
        </w:rPr>
        <w:t>采购邀请</w:t>
      </w:r>
      <w:bookmarkStart w:id="0" w:name="_Toc35393621"/>
      <w:bookmarkStart w:id="1" w:name="_Toc35393790"/>
      <w:bookmarkStart w:id="2" w:name="_Toc28359079"/>
      <w:bookmarkStart w:id="3" w:name="_Toc28359002"/>
      <w:bookmarkStart w:id="4" w:name="_Hlk24379207"/>
    </w:p>
    <w:p w14:paraId="521835FB">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项目概况</w:t>
      </w:r>
    </w:p>
    <w:p w14:paraId="25C58A09">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highlight w:val="none"/>
        </w:rPr>
      </w:pPr>
      <w:r>
        <w:rPr>
          <w:rFonts w:hint="eastAsia" w:eastAsia="仿宋"/>
          <w:color w:val="auto"/>
          <w:sz w:val="32"/>
          <w:szCs w:val="32"/>
          <w:highlight w:val="none"/>
          <w:u w:val="single"/>
          <w:lang w:eastAsia="zh-CN"/>
        </w:rPr>
        <w:t xml:space="preserve">常州大学怀德学院2025年度中文图书采购 </w:t>
      </w:r>
      <w:r>
        <w:rPr>
          <w:rFonts w:eastAsia="仿宋"/>
          <w:color w:val="auto"/>
          <w:sz w:val="32"/>
          <w:szCs w:val="32"/>
          <w:highlight w:val="none"/>
        </w:rPr>
        <w:t>的潜在供应商应在</w:t>
      </w:r>
      <w:r>
        <w:rPr>
          <w:rFonts w:eastAsia="仿宋"/>
          <w:color w:val="auto"/>
          <w:sz w:val="32"/>
          <w:szCs w:val="32"/>
          <w:highlight w:val="none"/>
          <w:u w:val="single"/>
        </w:rPr>
        <w:t>江苏三省管理咨询有限公司</w:t>
      </w:r>
      <w:r>
        <w:rPr>
          <w:rFonts w:eastAsia="仿宋"/>
          <w:color w:val="auto"/>
          <w:sz w:val="32"/>
          <w:szCs w:val="32"/>
          <w:highlight w:val="none"/>
        </w:rPr>
        <w:t>获取采购文件，并于</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14</w:t>
      </w:r>
      <w:r>
        <w:rPr>
          <w:rFonts w:eastAsia="仿宋"/>
          <w:b/>
          <w:bCs/>
          <w:color w:val="auto"/>
          <w:sz w:val="32"/>
          <w:szCs w:val="32"/>
          <w:highlight w:val="none"/>
        </w:rPr>
        <w:t>日</w:t>
      </w:r>
      <w:r>
        <w:rPr>
          <w:rFonts w:hint="eastAsia" w:eastAsia="仿宋"/>
          <w:b/>
          <w:bCs/>
          <w:color w:val="auto"/>
          <w:sz w:val="32"/>
          <w:szCs w:val="32"/>
          <w:highlight w:val="none"/>
          <w:lang w:val="en-US" w:eastAsia="zh-CN"/>
        </w:rPr>
        <w:t>09</w:t>
      </w:r>
      <w:r>
        <w:rPr>
          <w:rFonts w:eastAsia="仿宋"/>
          <w:b/>
          <w:bCs/>
          <w:color w:val="auto"/>
          <w:sz w:val="32"/>
          <w:szCs w:val="32"/>
          <w:highlight w:val="none"/>
        </w:rPr>
        <w:t>点</w:t>
      </w:r>
      <w:r>
        <w:rPr>
          <w:rFonts w:hint="eastAsia" w:eastAsia="仿宋"/>
          <w:b/>
          <w:bCs/>
          <w:color w:val="auto"/>
          <w:sz w:val="32"/>
          <w:szCs w:val="32"/>
          <w:highlight w:val="none"/>
          <w:lang w:val="en-US" w:eastAsia="zh-CN"/>
        </w:rPr>
        <w:t>30</w:t>
      </w:r>
      <w:r>
        <w:rPr>
          <w:rFonts w:eastAsia="仿宋"/>
          <w:b/>
          <w:bCs/>
          <w:color w:val="auto"/>
          <w:sz w:val="32"/>
          <w:szCs w:val="32"/>
          <w:highlight w:val="none"/>
        </w:rPr>
        <w:t>分（北京时间）</w:t>
      </w:r>
      <w:r>
        <w:rPr>
          <w:rFonts w:eastAsia="仿宋"/>
          <w:color w:val="auto"/>
          <w:sz w:val="32"/>
          <w:szCs w:val="32"/>
          <w:highlight w:val="none"/>
        </w:rPr>
        <w:t>前提交响应文件。</w:t>
      </w:r>
    </w:p>
    <w:p w14:paraId="4F9829D3">
      <w:pPr>
        <w:pStyle w:val="2"/>
        <w:snapToGrid w:val="0"/>
        <w:spacing w:before="240" w:beforeLines="10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一、项目基本情况</w:t>
      </w:r>
      <w:bookmarkEnd w:id="0"/>
      <w:bookmarkEnd w:id="1"/>
      <w:bookmarkEnd w:id="2"/>
      <w:bookmarkEnd w:id="3"/>
    </w:p>
    <w:bookmarkEnd w:id="4"/>
    <w:p w14:paraId="3DD010A0">
      <w:pPr>
        <w:adjustRightInd w:val="0"/>
        <w:snapToGrid w:val="0"/>
        <w:spacing w:line="360" w:lineRule="auto"/>
        <w:ind w:firstLine="640" w:firstLineChars="200"/>
        <w:rPr>
          <w:rFonts w:eastAsia="仿宋"/>
          <w:color w:val="auto"/>
          <w:sz w:val="32"/>
          <w:szCs w:val="32"/>
          <w:highlight w:val="none"/>
        </w:rPr>
      </w:pPr>
      <w:bookmarkStart w:id="5" w:name="_Toc35393622"/>
      <w:bookmarkStart w:id="6" w:name="_Toc35393791"/>
      <w:bookmarkStart w:id="7" w:name="_Toc28359080"/>
      <w:bookmarkStart w:id="8" w:name="_Toc28359003"/>
      <w:r>
        <w:rPr>
          <w:rFonts w:eastAsia="仿宋"/>
          <w:color w:val="auto"/>
          <w:sz w:val="32"/>
          <w:szCs w:val="32"/>
          <w:highlight w:val="none"/>
        </w:rPr>
        <w:t>1.项目编号：SSCJC（202</w:t>
      </w:r>
      <w:r>
        <w:rPr>
          <w:rFonts w:hint="eastAsia" w:eastAsia="仿宋"/>
          <w:color w:val="auto"/>
          <w:sz w:val="32"/>
          <w:szCs w:val="32"/>
          <w:highlight w:val="none"/>
          <w:lang w:val="en-US" w:eastAsia="zh-CN"/>
        </w:rPr>
        <w:t>5</w:t>
      </w:r>
      <w:r>
        <w:rPr>
          <w:rFonts w:eastAsia="仿宋"/>
          <w:color w:val="auto"/>
          <w:sz w:val="32"/>
          <w:szCs w:val="32"/>
          <w:highlight w:val="none"/>
        </w:rPr>
        <w:t>）0</w:t>
      </w:r>
      <w:r>
        <w:rPr>
          <w:rFonts w:hint="eastAsia" w:eastAsia="仿宋"/>
          <w:color w:val="auto"/>
          <w:sz w:val="32"/>
          <w:szCs w:val="32"/>
          <w:highlight w:val="none"/>
          <w:lang w:val="en-US" w:eastAsia="zh-CN"/>
        </w:rPr>
        <w:t>50</w:t>
      </w:r>
      <w:r>
        <w:rPr>
          <w:rFonts w:eastAsia="仿宋"/>
          <w:color w:val="auto"/>
          <w:sz w:val="32"/>
          <w:szCs w:val="32"/>
          <w:highlight w:val="none"/>
        </w:rPr>
        <w:t>号</w:t>
      </w:r>
    </w:p>
    <w:p w14:paraId="0C451B3B">
      <w:pPr>
        <w:adjustRightInd w:val="0"/>
        <w:snapToGrid w:val="0"/>
        <w:spacing w:line="360" w:lineRule="auto"/>
        <w:ind w:firstLine="640" w:firstLineChars="200"/>
        <w:rPr>
          <w:rFonts w:hint="eastAsia" w:eastAsia="仿宋"/>
          <w:color w:val="auto"/>
          <w:sz w:val="32"/>
          <w:szCs w:val="32"/>
          <w:highlight w:val="none"/>
          <w:lang w:eastAsia="zh-CN"/>
        </w:rPr>
      </w:pPr>
      <w:r>
        <w:rPr>
          <w:rFonts w:eastAsia="仿宋"/>
          <w:color w:val="auto"/>
          <w:sz w:val="32"/>
          <w:szCs w:val="32"/>
          <w:highlight w:val="none"/>
        </w:rPr>
        <w:t>2.项目名称：</w:t>
      </w:r>
      <w:r>
        <w:rPr>
          <w:rFonts w:hint="eastAsia" w:eastAsia="仿宋"/>
          <w:color w:val="auto"/>
          <w:sz w:val="32"/>
          <w:szCs w:val="32"/>
          <w:highlight w:val="none"/>
          <w:lang w:val="en-US" w:eastAsia="zh-CN"/>
        </w:rPr>
        <w:t>常州大学怀德学院</w:t>
      </w:r>
      <w:r>
        <w:rPr>
          <w:rFonts w:hint="eastAsia" w:eastAsia="仿宋"/>
          <w:color w:val="auto"/>
          <w:sz w:val="32"/>
          <w:szCs w:val="32"/>
          <w:highlight w:val="none"/>
          <w:lang w:eastAsia="zh-CN"/>
        </w:rPr>
        <w:t xml:space="preserve">2025年度中文图书采购 </w:t>
      </w:r>
    </w:p>
    <w:p w14:paraId="7AFB5960">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3.采购方式：竞争性磋商</w:t>
      </w:r>
    </w:p>
    <w:p w14:paraId="36AC19CC">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4.项目预算金额：</w:t>
      </w:r>
      <w:r>
        <w:rPr>
          <w:rFonts w:hint="eastAsia" w:eastAsia="仿宋"/>
          <w:color w:val="auto"/>
          <w:sz w:val="32"/>
          <w:szCs w:val="32"/>
          <w:highlight w:val="none"/>
          <w:lang w:val="en-US" w:eastAsia="zh-CN"/>
        </w:rPr>
        <w:t>10.5万元</w:t>
      </w:r>
    </w:p>
    <w:p w14:paraId="74CE2028">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5.项目最高限价（如有）：</w:t>
      </w:r>
      <w:r>
        <w:rPr>
          <w:rFonts w:hint="eastAsia" w:eastAsia="仿宋"/>
          <w:color w:val="auto"/>
          <w:sz w:val="32"/>
          <w:szCs w:val="32"/>
          <w:highlight w:val="none"/>
          <w:lang w:val="en-US" w:eastAsia="zh-CN"/>
        </w:rPr>
        <w:t>折扣率不得高于100%。（折扣率指供应商按照货物的标价给予采购单位一定百分比的折扣，如：某图书标价100元，供应商以75元的价格卖给采购单位，折扣率为75.0%。）</w:t>
      </w:r>
    </w:p>
    <w:p w14:paraId="3B410C5F">
      <w:pPr>
        <w:kinsoku w:val="0"/>
        <w:wordWrap w:val="0"/>
        <w:topLinePunct/>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6.采购需求：</w:t>
      </w:r>
      <w:r>
        <w:rPr>
          <w:rFonts w:hint="eastAsia" w:eastAsia="仿宋"/>
          <w:color w:val="auto"/>
          <w:sz w:val="32"/>
          <w:szCs w:val="32"/>
          <w:highlight w:val="none"/>
          <w:lang w:val="en-US" w:eastAsia="zh-CN"/>
        </w:rPr>
        <w:t>本项目为常州大学怀德学院</w:t>
      </w:r>
      <w:r>
        <w:rPr>
          <w:rFonts w:hint="eastAsia" w:eastAsia="仿宋"/>
          <w:color w:val="auto"/>
          <w:sz w:val="32"/>
          <w:szCs w:val="32"/>
          <w:highlight w:val="none"/>
          <w:lang w:eastAsia="zh-CN"/>
        </w:rPr>
        <w:t>2</w:t>
      </w:r>
      <w:r>
        <w:rPr>
          <w:rFonts w:hint="eastAsia" w:ascii="Times New Roman" w:hAnsi="Times New Roman" w:eastAsia="仿宋" w:cs="Times New Roman"/>
          <w:color w:val="auto"/>
          <w:sz w:val="32"/>
          <w:szCs w:val="32"/>
          <w:highlight w:val="none"/>
          <w:lang w:val="en-US" w:eastAsia="zh-CN"/>
        </w:rPr>
        <w:t>025年度中文图书采购，（1）投标人必须清楚：供货资格的取得并不意味着图书的售出，采购人无法预计，也无法保证完全按照以上金额采购图书；预算不作为项目结算的依据，货款按实际供货情况分批次结算支付。（2）本项目采购图书供应商，具体书目数量</w:t>
      </w:r>
      <w:r>
        <w:rPr>
          <w:rFonts w:hint="eastAsia" w:eastAsia="仿宋" w:cs="Times New Roman"/>
          <w:color w:val="auto"/>
          <w:sz w:val="32"/>
          <w:szCs w:val="32"/>
          <w:highlight w:val="none"/>
          <w:lang w:val="en-US" w:eastAsia="zh-CN"/>
        </w:rPr>
        <w:t>由采购人</w:t>
      </w:r>
      <w:r>
        <w:rPr>
          <w:rFonts w:hint="eastAsia" w:ascii="Times New Roman" w:hAnsi="Times New Roman" w:eastAsia="仿宋" w:cs="Times New Roman"/>
          <w:color w:val="auto"/>
          <w:sz w:val="32"/>
          <w:szCs w:val="32"/>
          <w:highlight w:val="none"/>
          <w:lang w:val="en-US" w:eastAsia="zh-CN"/>
        </w:rPr>
        <w:t>不定期从出版社的书目中选购。</w:t>
      </w:r>
      <w:r>
        <w:rPr>
          <w:rFonts w:hint="eastAsia"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lang w:val="en-US" w:eastAsia="zh-CN"/>
        </w:rPr>
        <w:t>本项目按折扣率进行报价。</w:t>
      </w:r>
    </w:p>
    <w:p w14:paraId="45CEB9CD">
      <w:pPr>
        <w:adjustRightInd w:val="0"/>
        <w:snapToGrid w:val="0"/>
        <w:spacing w:line="360" w:lineRule="auto"/>
        <w:ind w:firstLine="640" w:firstLineChars="200"/>
        <w:rPr>
          <w:rFonts w:hint="eastAsia" w:eastAsia="仿宋"/>
          <w:color w:val="auto"/>
          <w:sz w:val="32"/>
          <w:szCs w:val="32"/>
          <w:highlight w:val="none"/>
          <w:lang w:val="en-US" w:eastAsia="zh-CN"/>
        </w:rPr>
      </w:pPr>
      <w:r>
        <w:rPr>
          <w:rFonts w:eastAsia="仿宋"/>
          <w:color w:val="auto"/>
          <w:sz w:val="32"/>
          <w:szCs w:val="32"/>
          <w:highlight w:val="none"/>
        </w:rPr>
        <w:t>7.合同履行期限：</w:t>
      </w:r>
      <w:r>
        <w:rPr>
          <w:rFonts w:hint="eastAsia" w:eastAsia="仿宋"/>
          <w:color w:val="auto"/>
          <w:sz w:val="32"/>
          <w:szCs w:val="32"/>
          <w:highlight w:val="none"/>
          <w:lang w:val="en-US" w:eastAsia="zh-CN"/>
        </w:rPr>
        <w:t>自合同签订之日起一年。采用分批交货的形式，交货时间要求如下：①</w:t>
      </w:r>
      <w:r>
        <w:rPr>
          <w:rFonts w:hint="eastAsia" w:eastAsia="仿宋"/>
          <w:color w:val="auto"/>
          <w:sz w:val="32"/>
          <w:szCs w:val="32"/>
          <w:highlight w:val="none"/>
        </w:rPr>
        <w:t>现场选购图书：15天</w:t>
      </w:r>
      <w:r>
        <w:rPr>
          <w:rFonts w:hint="eastAsia" w:eastAsia="仿宋"/>
          <w:color w:val="auto"/>
          <w:sz w:val="32"/>
          <w:szCs w:val="32"/>
          <w:highlight w:val="none"/>
          <w:lang w:val="en-US" w:eastAsia="zh-CN"/>
        </w:rPr>
        <w:t>内到货</w:t>
      </w:r>
      <w:r>
        <w:rPr>
          <w:rFonts w:hint="eastAsia" w:eastAsia="仿宋"/>
          <w:color w:val="auto"/>
          <w:sz w:val="32"/>
          <w:szCs w:val="32"/>
          <w:highlight w:val="none"/>
        </w:rPr>
        <w:t>85%以上，1个月</w:t>
      </w:r>
      <w:r>
        <w:rPr>
          <w:rFonts w:hint="eastAsia" w:eastAsia="仿宋"/>
          <w:color w:val="auto"/>
          <w:sz w:val="32"/>
          <w:szCs w:val="32"/>
          <w:highlight w:val="none"/>
          <w:lang w:val="en-US" w:eastAsia="zh-CN"/>
        </w:rPr>
        <w:t>内到货</w:t>
      </w:r>
      <w:r>
        <w:rPr>
          <w:rFonts w:hint="eastAsia" w:eastAsia="仿宋"/>
          <w:color w:val="auto"/>
          <w:sz w:val="32"/>
          <w:szCs w:val="32"/>
          <w:highlight w:val="none"/>
        </w:rPr>
        <w:t>95%以上；</w:t>
      </w:r>
      <w:r>
        <w:rPr>
          <w:rFonts w:hint="eastAsia" w:eastAsia="仿宋"/>
          <w:color w:val="auto"/>
          <w:sz w:val="32"/>
          <w:szCs w:val="32"/>
          <w:highlight w:val="none"/>
          <w:lang w:val="en-US" w:eastAsia="zh-CN"/>
        </w:rPr>
        <w:t>②</w:t>
      </w:r>
      <w:r>
        <w:rPr>
          <w:rFonts w:hint="eastAsia" w:eastAsia="仿宋"/>
          <w:color w:val="auto"/>
          <w:sz w:val="32"/>
          <w:szCs w:val="32"/>
          <w:highlight w:val="none"/>
        </w:rPr>
        <w:t>书目订单：45天</w:t>
      </w:r>
      <w:r>
        <w:rPr>
          <w:rFonts w:hint="eastAsia" w:eastAsia="仿宋"/>
          <w:color w:val="auto"/>
          <w:sz w:val="32"/>
          <w:szCs w:val="32"/>
          <w:highlight w:val="none"/>
          <w:lang w:val="en-US" w:eastAsia="zh-CN"/>
        </w:rPr>
        <w:t>内到货</w:t>
      </w:r>
      <w:r>
        <w:rPr>
          <w:rFonts w:hint="eastAsia" w:eastAsia="仿宋"/>
          <w:color w:val="auto"/>
          <w:sz w:val="32"/>
          <w:szCs w:val="32"/>
          <w:highlight w:val="none"/>
        </w:rPr>
        <w:t>85%以上，三个月内</w:t>
      </w:r>
      <w:r>
        <w:rPr>
          <w:rFonts w:hint="eastAsia" w:eastAsia="仿宋"/>
          <w:color w:val="auto"/>
          <w:sz w:val="32"/>
          <w:szCs w:val="32"/>
          <w:highlight w:val="none"/>
          <w:lang w:val="en-US" w:eastAsia="zh-CN"/>
        </w:rPr>
        <w:t>到货</w:t>
      </w:r>
      <w:r>
        <w:rPr>
          <w:rFonts w:hint="eastAsia" w:eastAsia="仿宋"/>
          <w:color w:val="auto"/>
          <w:sz w:val="32"/>
          <w:szCs w:val="32"/>
          <w:highlight w:val="none"/>
        </w:rPr>
        <w:t>90%以上。</w:t>
      </w:r>
      <w:r>
        <w:rPr>
          <w:rFonts w:hint="eastAsia" w:eastAsia="仿宋"/>
          <w:color w:val="auto"/>
          <w:sz w:val="32"/>
          <w:szCs w:val="32"/>
          <w:highlight w:val="none"/>
          <w:lang w:val="en-US" w:eastAsia="zh-CN"/>
        </w:rPr>
        <w:t>③</w:t>
      </w:r>
      <w:r>
        <w:rPr>
          <w:rFonts w:hint="eastAsia" w:eastAsia="仿宋"/>
          <w:color w:val="auto"/>
          <w:sz w:val="32"/>
          <w:szCs w:val="32"/>
          <w:highlight w:val="none"/>
          <w:lang w:eastAsia="zh-CN"/>
        </w:rPr>
        <w:t>教学急需的零星采购图书</w:t>
      </w:r>
      <w:r>
        <w:rPr>
          <w:rFonts w:hint="eastAsia" w:eastAsia="仿宋"/>
          <w:color w:val="auto"/>
          <w:sz w:val="32"/>
          <w:szCs w:val="32"/>
          <w:highlight w:val="none"/>
          <w:lang w:val="en-US" w:eastAsia="zh-CN"/>
        </w:rPr>
        <w:t>须</w:t>
      </w:r>
      <w:r>
        <w:rPr>
          <w:rFonts w:hint="eastAsia" w:eastAsia="仿宋"/>
          <w:color w:val="auto"/>
          <w:sz w:val="32"/>
          <w:szCs w:val="32"/>
          <w:highlight w:val="none"/>
          <w:lang w:eastAsia="zh-CN"/>
        </w:rPr>
        <w:t>在2周内到货。</w:t>
      </w:r>
      <w:r>
        <w:rPr>
          <w:rFonts w:hint="eastAsia" w:eastAsia="仿宋"/>
          <w:color w:val="auto"/>
          <w:sz w:val="32"/>
          <w:szCs w:val="32"/>
          <w:highlight w:val="none"/>
        </w:rPr>
        <w:t>到书周期为供应商收到订单之日起至</w:t>
      </w:r>
      <w:r>
        <w:rPr>
          <w:rFonts w:hint="eastAsia" w:eastAsia="仿宋"/>
          <w:color w:val="auto"/>
          <w:sz w:val="32"/>
          <w:szCs w:val="32"/>
          <w:highlight w:val="none"/>
          <w:lang w:val="en-US" w:eastAsia="zh-CN"/>
        </w:rPr>
        <w:t>采购人</w:t>
      </w:r>
      <w:r>
        <w:rPr>
          <w:rFonts w:hint="eastAsia" w:eastAsia="仿宋"/>
          <w:color w:val="auto"/>
          <w:sz w:val="32"/>
          <w:szCs w:val="32"/>
          <w:highlight w:val="none"/>
        </w:rPr>
        <w:t>收到图书之日止。</w:t>
      </w:r>
    </w:p>
    <w:p w14:paraId="0CA744F3">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8.本项目是否接受联合体响应：□是  ■否。</w:t>
      </w:r>
    </w:p>
    <w:p w14:paraId="0E6C00D1">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9.本项目是否接受进口产品响应：□是  ■否。</w:t>
      </w:r>
    </w:p>
    <w:p w14:paraId="0258A3A4">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二、申请人的资格要求（须同时满足）</w:t>
      </w:r>
      <w:bookmarkEnd w:id="5"/>
      <w:bookmarkEnd w:id="6"/>
      <w:bookmarkEnd w:id="7"/>
      <w:bookmarkEnd w:id="8"/>
    </w:p>
    <w:p w14:paraId="008DB33C">
      <w:pPr>
        <w:adjustRightInd w:val="0"/>
        <w:snapToGrid w:val="0"/>
        <w:spacing w:line="360" w:lineRule="auto"/>
        <w:ind w:firstLine="640" w:firstLineChars="200"/>
        <w:rPr>
          <w:rFonts w:eastAsia="仿宋"/>
          <w:color w:val="auto"/>
          <w:sz w:val="32"/>
          <w:szCs w:val="32"/>
          <w:highlight w:val="none"/>
        </w:rPr>
      </w:pPr>
      <w:bookmarkStart w:id="9" w:name="_Toc28359004"/>
      <w:bookmarkStart w:id="10" w:name="_Toc28359081"/>
      <w:r>
        <w:rPr>
          <w:rFonts w:eastAsia="仿宋"/>
          <w:color w:val="auto"/>
          <w:sz w:val="32"/>
          <w:szCs w:val="32"/>
          <w:highlight w:val="none"/>
        </w:rPr>
        <w:t>1.满足《中华人民共和国政府采购法》第二十二条规定以及下列情形：</w:t>
      </w:r>
    </w:p>
    <w:p w14:paraId="723046DA">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1.1未被“信用中国”网站（www.creditchina.gov.cn）或“中国政府采购网”网站（www.ccgp.gov.cn）列入失信被执行人、重大税收违法案件当事人名单、政府采购严重失信行为记录名单；</w:t>
      </w:r>
    </w:p>
    <w:p w14:paraId="5C0F4204">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4D6B6EE2">
      <w:pPr>
        <w:adjustRightInd w:val="0"/>
        <w:snapToGrid w:val="0"/>
        <w:spacing w:line="360" w:lineRule="auto"/>
        <w:ind w:firstLine="640" w:firstLineChars="200"/>
        <w:rPr>
          <w:rFonts w:eastAsia="仿宋"/>
          <w:i/>
          <w:iCs/>
          <w:color w:val="auto"/>
          <w:sz w:val="32"/>
          <w:szCs w:val="32"/>
          <w:highlight w:val="none"/>
          <w:u w:val="single"/>
        </w:rPr>
      </w:pPr>
      <w:r>
        <w:rPr>
          <w:rFonts w:eastAsia="仿宋"/>
          <w:color w:val="auto"/>
          <w:sz w:val="32"/>
          <w:szCs w:val="32"/>
          <w:highlight w:val="none"/>
        </w:rPr>
        <w:t>2.本项目的特定资格要求：</w:t>
      </w:r>
    </w:p>
    <w:p w14:paraId="2F3A7465">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 xml:space="preserve">2.1本项目是否接受分支机构参与响应：□是   ■否； </w:t>
      </w:r>
    </w:p>
    <w:p w14:paraId="76152AC1">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2.2本项目是否属于政府购买服务：</w:t>
      </w:r>
    </w:p>
    <w:p w14:paraId="6F06AE33">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■否</w:t>
      </w:r>
    </w:p>
    <w:p w14:paraId="40072029">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□是，公益一类事业单位、使用事业编制且由财政拨款保障的群团组织，不得作为承接主体；</w:t>
      </w:r>
    </w:p>
    <w:p w14:paraId="6547E9EF">
      <w:pPr>
        <w:pStyle w:val="2"/>
        <w:widowControl/>
        <w:snapToGrid w:val="0"/>
        <w:spacing w:before="0" w:line="360" w:lineRule="auto"/>
        <w:ind w:firstLine="640" w:firstLineChars="200"/>
        <w:jc w:val="left"/>
        <w:rPr>
          <w:rFonts w:ascii="Times New Roman" w:hAnsi="Times New Roman" w:eastAsia="仿宋" w:cs="Times New Roman"/>
          <w:b w:val="0"/>
          <w:color w:val="auto"/>
          <w:kern w:val="2"/>
          <w:sz w:val="32"/>
          <w:szCs w:val="32"/>
          <w:highlight w:val="none"/>
          <w:lang w:val="en-US" w:eastAsia="zh-CN" w:bidi="ar-SA"/>
        </w:rPr>
      </w:pPr>
      <w:r>
        <w:rPr>
          <w:rFonts w:ascii="Times New Roman" w:hAnsi="Times New Roman" w:eastAsia="仿宋" w:cs="Times New Roman"/>
          <w:b w:val="0"/>
          <w:color w:val="auto"/>
          <w:kern w:val="2"/>
          <w:sz w:val="32"/>
          <w:szCs w:val="32"/>
          <w:highlight w:val="none"/>
          <w:lang w:val="en-US" w:eastAsia="zh-CN" w:bidi="ar-SA"/>
        </w:rPr>
        <w:t>2.3 其他特定资格要求：</w:t>
      </w:r>
      <w:bookmarkEnd w:id="9"/>
      <w:bookmarkEnd w:id="10"/>
      <w:bookmarkStart w:id="11" w:name="_Toc35393792"/>
      <w:bookmarkStart w:id="12" w:name="_Toc35393623"/>
    </w:p>
    <w:p w14:paraId="2D43F0F4">
      <w:pPr>
        <w:pStyle w:val="2"/>
        <w:widowControl/>
        <w:snapToGrid w:val="0"/>
        <w:spacing w:before="0" w:line="360" w:lineRule="auto"/>
        <w:ind w:firstLine="640" w:firstLineChars="200"/>
        <w:jc w:val="left"/>
        <w:rPr>
          <w:rFonts w:hint="eastAsia" w:eastAsia="仿宋"/>
          <w:b w:val="0"/>
          <w:bCs w:val="0"/>
          <w:color w:val="auto"/>
          <w:sz w:val="32"/>
          <w:szCs w:val="32"/>
          <w:highlight w:val="none"/>
          <w:lang w:eastAsia="zh-CN"/>
        </w:rPr>
      </w:pPr>
      <w:r>
        <w:rPr>
          <w:rFonts w:hint="eastAsia" w:ascii="Times New Roman" w:hAnsi="Times New Roman" w:eastAsia="仿宋" w:cs="Times New Roman"/>
          <w:b w:val="0"/>
          <w:bCs w:val="0"/>
          <w:color w:val="auto"/>
          <w:kern w:val="2"/>
          <w:sz w:val="32"/>
          <w:szCs w:val="32"/>
          <w:highlight w:val="none"/>
          <w:lang w:val="en-US" w:eastAsia="zh-CN" w:bidi="ar-SA"/>
        </w:rPr>
        <w:t>（1）</w:t>
      </w:r>
      <w:r>
        <w:rPr>
          <w:rFonts w:hint="eastAsia" w:eastAsia="仿宋"/>
          <w:b w:val="0"/>
          <w:bCs w:val="0"/>
          <w:color w:val="auto"/>
          <w:sz w:val="32"/>
          <w:szCs w:val="32"/>
          <w:highlight w:val="none"/>
        </w:rPr>
        <w:t>供应商应具有《出版物经营许可证》</w:t>
      </w:r>
      <w:r>
        <w:rPr>
          <w:rFonts w:hint="eastAsia" w:eastAsia="仿宋"/>
          <w:b w:val="0"/>
          <w:bCs w:val="0"/>
          <w:color w:val="auto"/>
          <w:sz w:val="32"/>
          <w:szCs w:val="32"/>
          <w:highlight w:val="none"/>
          <w:lang w:eastAsia="zh-CN"/>
        </w:rPr>
        <w:t>；</w:t>
      </w:r>
    </w:p>
    <w:p w14:paraId="434DDF03">
      <w:pPr>
        <w:pStyle w:val="2"/>
        <w:widowControl/>
        <w:snapToGrid w:val="0"/>
        <w:spacing w:before="0" w:line="360" w:lineRule="auto"/>
        <w:ind w:firstLine="640" w:firstLineChars="200"/>
        <w:jc w:val="left"/>
        <w:rPr>
          <w:rFonts w:hint="eastAsia" w:ascii="Times New Roman" w:hAnsi="Times New Roman" w:eastAsia="仿宋" w:cs="Times New Roman"/>
          <w:b/>
          <w:bCs/>
          <w:color w:val="auto"/>
          <w:kern w:val="2"/>
          <w:sz w:val="32"/>
          <w:szCs w:val="32"/>
          <w:highlight w:val="none"/>
          <w:lang w:val="en-US" w:eastAsia="zh-CN" w:bidi="ar-SA"/>
        </w:rPr>
      </w:pPr>
      <w:r>
        <w:rPr>
          <w:rFonts w:hint="eastAsia" w:ascii="Times New Roman" w:hAnsi="Times New Roman" w:eastAsia="仿宋" w:cs="Times New Roman"/>
          <w:b w:val="0"/>
          <w:bCs w:val="0"/>
          <w:color w:val="auto"/>
          <w:kern w:val="2"/>
          <w:sz w:val="32"/>
          <w:szCs w:val="32"/>
          <w:highlight w:val="none"/>
          <w:lang w:val="en-US" w:eastAsia="zh-CN" w:bidi="ar-SA"/>
        </w:rPr>
        <w:t>（2）提供供应商为被授权委托人缴纳2025年4月至2025年6月连续三个月社会基本养老保险的参保缴费证明（加盖社保部门签章或电子签章）。</w:t>
      </w:r>
      <w:r>
        <w:rPr>
          <w:rFonts w:hint="eastAsia" w:ascii="Times New Roman" w:hAnsi="Times New Roman" w:eastAsia="仿宋" w:cs="Times New Roman"/>
          <w:b/>
          <w:bCs/>
          <w:color w:val="auto"/>
          <w:kern w:val="2"/>
          <w:sz w:val="32"/>
          <w:szCs w:val="32"/>
          <w:highlight w:val="none"/>
          <w:lang w:val="en-US" w:eastAsia="zh-CN" w:bidi="ar-SA"/>
        </w:rPr>
        <w:t>（注：被授权委托人为法定代表人则无需提供社保证明。）</w:t>
      </w:r>
    </w:p>
    <w:p w14:paraId="1E2A86D0">
      <w:pPr>
        <w:pStyle w:val="2"/>
        <w:widowControl/>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三、获取采购文件</w:t>
      </w:r>
      <w:bookmarkEnd w:id="11"/>
      <w:bookmarkEnd w:id="12"/>
    </w:p>
    <w:p w14:paraId="58DC20D3">
      <w:pPr>
        <w:adjustRightInd w:val="0"/>
        <w:snapToGrid w:val="0"/>
        <w:spacing w:line="360" w:lineRule="auto"/>
        <w:ind w:firstLine="640" w:firstLineChars="200"/>
        <w:rPr>
          <w:rFonts w:eastAsia="仿宋"/>
          <w:color w:val="auto"/>
          <w:sz w:val="32"/>
          <w:szCs w:val="32"/>
          <w:highlight w:val="none"/>
          <w:lang w:bidi="ar"/>
        </w:rPr>
      </w:pPr>
      <w:r>
        <w:rPr>
          <w:rFonts w:eastAsia="仿宋"/>
          <w:color w:val="auto"/>
          <w:sz w:val="32"/>
          <w:szCs w:val="32"/>
          <w:highlight w:val="none"/>
          <w:lang w:bidi="ar"/>
        </w:rPr>
        <w:t>1.时间：</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 xml:space="preserve">01 </w:t>
      </w:r>
      <w:r>
        <w:rPr>
          <w:rFonts w:eastAsia="仿宋"/>
          <w:b/>
          <w:bCs/>
          <w:color w:val="auto"/>
          <w:sz w:val="32"/>
          <w:szCs w:val="32"/>
          <w:highlight w:val="none"/>
        </w:rPr>
        <w:t>日</w:t>
      </w:r>
      <w:r>
        <w:rPr>
          <w:rFonts w:eastAsia="仿宋"/>
          <w:b/>
          <w:bCs/>
          <w:color w:val="auto"/>
          <w:sz w:val="32"/>
          <w:szCs w:val="32"/>
          <w:highlight w:val="none"/>
          <w:lang w:bidi="ar"/>
        </w:rPr>
        <w:t>至</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08</w:t>
      </w:r>
      <w:r>
        <w:rPr>
          <w:rFonts w:eastAsia="仿宋"/>
          <w:b/>
          <w:bCs/>
          <w:color w:val="auto"/>
          <w:sz w:val="32"/>
          <w:szCs w:val="32"/>
          <w:highlight w:val="none"/>
        </w:rPr>
        <w:t>日</w:t>
      </w:r>
      <w:r>
        <w:rPr>
          <w:rFonts w:eastAsia="仿宋"/>
          <w:color w:val="auto"/>
          <w:sz w:val="32"/>
          <w:szCs w:val="32"/>
          <w:highlight w:val="none"/>
          <w:lang w:bidi="ar"/>
        </w:rPr>
        <w:t>，每天上午8:30至11:30，下午13:00至17:00（北京时间，法定节假日除外）。</w:t>
      </w:r>
    </w:p>
    <w:p w14:paraId="6C4055B8">
      <w:pPr>
        <w:adjustRightInd w:val="0"/>
        <w:snapToGrid w:val="0"/>
        <w:spacing w:line="360" w:lineRule="auto"/>
        <w:ind w:firstLine="640" w:firstLineChars="200"/>
        <w:rPr>
          <w:rFonts w:eastAsia="仿宋"/>
          <w:color w:val="auto"/>
          <w:kern w:val="0"/>
          <w:sz w:val="32"/>
          <w:szCs w:val="32"/>
          <w:highlight w:val="none"/>
        </w:rPr>
      </w:pPr>
      <w:r>
        <w:rPr>
          <w:rFonts w:eastAsia="仿宋"/>
          <w:color w:val="auto"/>
          <w:sz w:val="32"/>
          <w:szCs w:val="32"/>
          <w:highlight w:val="none"/>
          <w:lang w:bidi="ar"/>
        </w:rPr>
        <w:t>2.地点：</w:t>
      </w:r>
      <w:r>
        <w:rPr>
          <w:rFonts w:eastAsia="仿宋"/>
          <w:color w:val="auto"/>
          <w:kern w:val="0"/>
          <w:sz w:val="32"/>
          <w:szCs w:val="32"/>
          <w:highlight w:val="none"/>
        </w:rPr>
        <w:t>江苏三省管理咨询有限公司</w:t>
      </w:r>
    </w:p>
    <w:p w14:paraId="1DFC7B0C">
      <w:pPr>
        <w:adjustRightInd w:val="0"/>
        <w:snapToGrid w:val="0"/>
        <w:spacing w:line="360" w:lineRule="auto"/>
        <w:ind w:firstLine="640" w:firstLineChars="200"/>
        <w:rPr>
          <w:rFonts w:eastAsia="仿宋"/>
          <w:color w:val="auto"/>
          <w:sz w:val="32"/>
          <w:szCs w:val="32"/>
          <w:highlight w:val="none"/>
          <w:lang w:bidi="ar"/>
        </w:rPr>
      </w:pPr>
      <w:r>
        <w:rPr>
          <w:rFonts w:eastAsia="仿宋"/>
          <w:color w:val="auto"/>
          <w:sz w:val="32"/>
          <w:szCs w:val="32"/>
          <w:highlight w:val="none"/>
          <w:lang w:bidi="ar"/>
        </w:rPr>
        <w:t>3.方式：</w:t>
      </w:r>
      <w:bookmarkStart w:id="13" w:name="_Toc35393793"/>
      <w:bookmarkStart w:id="14" w:name="_Toc35393624"/>
      <w:bookmarkStart w:id="15" w:name="_Toc28359005"/>
      <w:bookmarkStart w:id="16" w:name="_Toc28359082"/>
      <w:r>
        <w:rPr>
          <w:rFonts w:eastAsia="仿宋"/>
          <w:color w:val="auto"/>
          <w:sz w:val="32"/>
          <w:szCs w:val="32"/>
          <w:highlight w:val="none"/>
          <w:lang w:bidi="ar"/>
        </w:rPr>
        <w:t>（供应商可采取以下任一种方式获取采购文件）</w:t>
      </w:r>
    </w:p>
    <w:p w14:paraId="5E128A41">
      <w:pPr>
        <w:adjustRightInd w:val="0"/>
        <w:snapToGrid w:val="0"/>
        <w:spacing w:line="360" w:lineRule="auto"/>
        <w:ind w:firstLine="640" w:firstLineChars="200"/>
        <w:rPr>
          <w:rFonts w:eastAsia="仿宋"/>
          <w:bCs/>
          <w:color w:val="auto"/>
          <w:sz w:val="32"/>
          <w:szCs w:val="32"/>
          <w:highlight w:val="none"/>
          <w:lang w:bidi="ar"/>
        </w:rPr>
      </w:pPr>
      <w:r>
        <w:rPr>
          <w:rFonts w:hint="eastAsia" w:eastAsia="仿宋"/>
          <w:bCs/>
          <w:color w:val="auto"/>
          <w:sz w:val="32"/>
          <w:szCs w:val="32"/>
          <w:highlight w:val="none"/>
          <w:lang w:bidi="ar"/>
        </w:rPr>
        <w:t>（1）</w:t>
      </w:r>
      <w:r>
        <w:rPr>
          <w:rFonts w:eastAsia="仿宋"/>
          <w:bCs/>
          <w:color w:val="auto"/>
          <w:sz w:val="32"/>
          <w:szCs w:val="32"/>
          <w:highlight w:val="none"/>
          <w:lang w:bidi="ar"/>
        </w:rPr>
        <w:t>现场领购：提供领购资料至武进区人民中路708号江苏三省管理咨询有限公司办理。</w:t>
      </w:r>
    </w:p>
    <w:p w14:paraId="6A4CCE20">
      <w:pPr>
        <w:adjustRightInd w:val="0"/>
        <w:snapToGrid w:val="0"/>
        <w:spacing w:line="360" w:lineRule="auto"/>
        <w:ind w:firstLine="640" w:firstLineChars="200"/>
        <w:rPr>
          <w:rFonts w:hint="eastAsia" w:eastAsia="仿宋"/>
          <w:b w:val="0"/>
          <w:bCs/>
          <w:color w:val="auto"/>
          <w:sz w:val="32"/>
          <w:szCs w:val="32"/>
          <w:highlight w:val="none"/>
          <w:lang w:eastAsia="zh-CN" w:bidi="ar"/>
        </w:rPr>
      </w:pPr>
      <w:r>
        <w:rPr>
          <w:rFonts w:hint="eastAsia" w:ascii="Times New Roman" w:hAnsi="Times New Roman" w:eastAsia="仿宋"/>
          <w:b w:val="0"/>
          <w:bCs/>
          <w:color w:val="auto"/>
          <w:sz w:val="32"/>
          <w:szCs w:val="32"/>
          <w:highlight w:val="none"/>
          <w:lang w:bidi="ar"/>
        </w:rPr>
        <w:t>（2）</w:t>
      </w:r>
      <w:r>
        <w:rPr>
          <w:rFonts w:ascii="Times New Roman" w:hAnsi="Times New Roman" w:eastAsia="仿宋"/>
          <w:b w:val="0"/>
          <w:bCs/>
          <w:color w:val="auto"/>
          <w:sz w:val="32"/>
          <w:szCs w:val="32"/>
          <w:highlight w:val="none"/>
          <w:lang w:bidi="ar"/>
        </w:rPr>
        <w:t>网络领购：若无法现金交纳，请联系电话：15961481796。交纳成功后，将符合要求的领购资料扫描件和报名费交纳凭证一并发送至邮箱：</w:t>
      </w:r>
      <w:r>
        <w:rPr>
          <w:color w:val="auto"/>
          <w:highlight w:val="none"/>
        </w:rPr>
        <w:fldChar w:fldCharType="begin"/>
      </w:r>
      <w:r>
        <w:rPr>
          <w:color w:val="auto"/>
          <w:highlight w:val="none"/>
        </w:rPr>
        <w:instrText xml:space="preserve"> HYPERLINK "mailto:czzczb@126.com" </w:instrText>
      </w:r>
      <w:r>
        <w:rPr>
          <w:color w:val="auto"/>
          <w:highlight w:val="none"/>
        </w:rPr>
        <w:fldChar w:fldCharType="separate"/>
      </w:r>
      <w:r>
        <w:rPr>
          <w:rFonts w:ascii="Times New Roman" w:hAnsi="Times New Roman" w:eastAsia="仿宋"/>
          <w:b w:val="0"/>
          <w:bCs/>
          <w:color w:val="auto"/>
          <w:sz w:val="32"/>
          <w:szCs w:val="32"/>
          <w:highlight w:val="none"/>
          <w:lang w:bidi="ar"/>
        </w:rPr>
        <w:t>1539343408@qq.com</w:t>
      </w:r>
      <w:r>
        <w:rPr>
          <w:rFonts w:ascii="Times New Roman" w:hAnsi="Times New Roman" w:eastAsia="仿宋"/>
          <w:b w:val="0"/>
          <w:bCs/>
          <w:color w:val="auto"/>
          <w:sz w:val="32"/>
          <w:szCs w:val="32"/>
          <w:highlight w:val="none"/>
          <w:lang w:bidi="ar"/>
        </w:rPr>
        <w:fldChar w:fldCharType="end"/>
      </w:r>
      <w:r>
        <w:rPr>
          <w:rFonts w:ascii="Times New Roman" w:hAnsi="Times New Roman" w:eastAsia="仿宋"/>
          <w:b w:val="0"/>
          <w:bCs/>
          <w:color w:val="auto"/>
          <w:sz w:val="32"/>
          <w:szCs w:val="32"/>
          <w:highlight w:val="none"/>
          <w:lang w:bidi="ar"/>
        </w:rPr>
        <w:t>。</w:t>
      </w:r>
      <w:r>
        <w:rPr>
          <w:rFonts w:hint="eastAsia" w:eastAsia="仿宋"/>
          <w:b w:val="0"/>
          <w:bCs/>
          <w:color w:val="auto"/>
          <w:sz w:val="32"/>
          <w:szCs w:val="32"/>
          <w:highlight w:val="none"/>
          <w:lang w:eastAsia="zh-CN" w:bidi="ar"/>
        </w:rPr>
        <w:t>、</w:t>
      </w:r>
    </w:p>
    <w:p w14:paraId="33984833">
      <w:pPr>
        <w:adjustRightInd w:val="0"/>
        <w:snapToGrid w:val="0"/>
        <w:spacing w:line="360" w:lineRule="auto"/>
        <w:ind w:firstLine="640" w:firstLineChars="200"/>
        <w:rPr>
          <w:rFonts w:ascii="Times New Roman" w:hAnsi="Times New Roman" w:eastAsia="仿宋"/>
          <w:b w:val="0"/>
          <w:bCs/>
          <w:color w:val="auto"/>
          <w:sz w:val="32"/>
          <w:szCs w:val="32"/>
          <w:highlight w:val="none"/>
          <w:lang w:bidi="ar"/>
        </w:rPr>
      </w:pPr>
      <w:r>
        <w:rPr>
          <w:rFonts w:hint="eastAsia" w:ascii="Times New Roman" w:hAnsi="Times New Roman" w:eastAsia="仿宋"/>
          <w:b w:val="0"/>
          <w:bCs/>
          <w:color w:val="auto"/>
          <w:sz w:val="32"/>
          <w:szCs w:val="32"/>
          <w:highlight w:val="none"/>
          <w:lang w:bidi="ar"/>
        </w:rPr>
        <w:t>（3）</w:t>
      </w:r>
      <w:r>
        <w:rPr>
          <w:rFonts w:ascii="Times New Roman" w:hAnsi="Times New Roman" w:eastAsia="仿宋"/>
          <w:b w:val="0"/>
          <w:bCs/>
          <w:color w:val="auto"/>
          <w:sz w:val="32"/>
          <w:szCs w:val="32"/>
          <w:highlight w:val="none"/>
          <w:lang w:bidi="ar"/>
        </w:rPr>
        <w:t>领购时须提供以下材料：</w:t>
      </w:r>
    </w:p>
    <w:p w14:paraId="742ECBD5">
      <w:pPr>
        <w:pStyle w:val="2"/>
        <w:widowControl/>
        <w:snapToGrid w:val="0"/>
        <w:spacing w:before="0" w:line="360" w:lineRule="auto"/>
        <w:ind w:firstLine="640" w:firstLineChars="200"/>
        <w:jc w:val="left"/>
        <w:rPr>
          <w:rFonts w:ascii="Times New Roman" w:hAnsi="Times New Roman" w:eastAsia="仿宋"/>
          <w:b w:val="0"/>
          <w:bCs/>
          <w:color w:val="auto"/>
          <w:sz w:val="32"/>
          <w:szCs w:val="32"/>
          <w:highlight w:val="none"/>
          <w:lang w:bidi="ar"/>
        </w:rPr>
      </w:pPr>
      <w:r>
        <w:rPr>
          <w:rFonts w:hint="eastAsia" w:ascii="等线" w:hAnsi="等线" w:eastAsia="等线" w:cs="等线"/>
          <w:b w:val="0"/>
          <w:bCs/>
          <w:color w:val="auto"/>
          <w:sz w:val="32"/>
          <w:szCs w:val="32"/>
          <w:highlight w:val="none"/>
          <w:lang w:bidi="ar"/>
        </w:rPr>
        <w:t>①</w:t>
      </w:r>
      <w:r>
        <w:rPr>
          <w:rFonts w:ascii="Times New Roman" w:hAnsi="Times New Roman" w:eastAsia="仿宋"/>
          <w:b w:val="0"/>
          <w:bCs/>
          <w:color w:val="auto"/>
          <w:sz w:val="32"/>
          <w:szCs w:val="32"/>
          <w:highlight w:val="none"/>
          <w:lang w:bidi="ar"/>
        </w:rPr>
        <w:t>《投标报名申请表》原件一份（格式见附件）；</w:t>
      </w:r>
    </w:p>
    <w:p w14:paraId="29EEDF71">
      <w:pPr>
        <w:pStyle w:val="2"/>
        <w:widowControl/>
        <w:snapToGrid w:val="0"/>
        <w:spacing w:before="0" w:line="360" w:lineRule="auto"/>
        <w:ind w:firstLine="640" w:firstLineChars="200"/>
        <w:jc w:val="left"/>
        <w:rPr>
          <w:color w:val="auto"/>
        </w:rPr>
      </w:pPr>
      <w:r>
        <w:rPr>
          <w:rFonts w:hint="eastAsia" w:ascii="等线" w:hAnsi="等线" w:eastAsia="等线" w:cs="等线"/>
          <w:b w:val="0"/>
          <w:bCs/>
          <w:color w:val="auto"/>
          <w:sz w:val="32"/>
          <w:szCs w:val="32"/>
          <w:highlight w:val="none"/>
          <w:lang w:bidi="ar"/>
        </w:rPr>
        <w:t>②</w:t>
      </w:r>
      <w:r>
        <w:rPr>
          <w:rFonts w:ascii="Times New Roman" w:hAnsi="Times New Roman" w:eastAsia="仿宋"/>
          <w:b w:val="0"/>
          <w:bCs/>
          <w:color w:val="auto"/>
          <w:sz w:val="32"/>
          <w:szCs w:val="32"/>
          <w:highlight w:val="none"/>
          <w:lang w:bidi="ar"/>
        </w:rPr>
        <w:t>提供有效企业法人营业执照复印件；</w:t>
      </w:r>
    </w:p>
    <w:p w14:paraId="1748CBDB">
      <w:pPr>
        <w:pStyle w:val="2"/>
        <w:widowControl/>
        <w:snapToGrid w:val="0"/>
        <w:spacing w:before="0" w:line="360" w:lineRule="auto"/>
        <w:ind w:firstLine="640" w:firstLineChars="200"/>
        <w:jc w:val="left"/>
        <w:rPr>
          <w:rFonts w:ascii="Times New Roman" w:hAnsi="Times New Roman" w:eastAsia="仿宋"/>
          <w:b w:val="0"/>
          <w:bCs/>
          <w:color w:val="auto"/>
          <w:sz w:val="32"/>
          <w:szCs w:val="32"/>
          <w:highlight w:val="none"/>
          <w:lang w:bidi="ar"/>
        </w:rPr>
      </w:pPr>
      <w:r>
        <w:rPr>
          <w:rFonts w:hint="eastAsia" w:ascii="Times New Roman" w:hAnsi="Times New Roman" w:eastAsia="仿宋"/>
          <w:b w:val="0"/>
          <w:bCs/>
          <w:color w:val="auto"/>
          <w:sz w:val="32"/>
          <w:szCs w:val="32"/>
          <w:highlight w:val="none"/>
          <w:lang w:bidi="ar"/>
        </w:rPr>
        <w:t>4.</w:t>
      </w:r>
      <w:r>
        <w:rPr>
          <w:rFonts w:ascii="Times New Roman" w:hAnsi="Times New Roman" w:eastAsia="仿宋"/>
          <w:b w:val="0"/>
          <w:bCs/>
          <w:color w:val="auto"/>
          <w:sz w:val="32"/>
          <w:szCs w:val="32"/>
          <w:highlight w:val="none"/>
          <w:lang w:bidi="ar"/>
        </w:rPr>
        <w:t>售价：人民币壹佰元整(现金交纳或以公司指定方式支付)，采购文件售后一概不退。</w:t>
      </w:r>
    </w:p>
    <w:p w14:paraId="3F5148C9">
      <w:pPr>
        <w:pStyle w:val="2"/>
        <w:widowControl/>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四、</w:t>
      </w:r>
      <w:bookmarkEnd w:id="13"/>
      <w:bookmarkEnd w:id="14"/>
      <w:bookmarkEnd w:id="15"/>
      <w:bookmarkEnd w:id="16"/>
      <w:r>
        <w:rPr>
          <w:rFonts w:ascii="Times New Roman" w:hAnsi="Times New Roman" w:eastAsia="仿宋"/>
          <w:color w:val="auto"/>
          <w:sz w:val="32"/>
          <w:szCs w:val="32"/>
          <w:highlight w:val="none"/>
        </w:rPr>
        <w:t>响应文件提交</w:t>
      </w:r>
    </w:p>
    <w:p w14:paraId="17EB2C3F">
      <w:pPr>
        <w:adjustRightInd w:val="0"/>
        <w:snapToGrid w:val="0"/>
        <w:spacing w:line="360" w:lineRule="auto"/>
        <w:ind w:firstLine="640" w:firstLineChars="200"/>
        <w:rPr>
          <w:rFonts w:eastAsia="仿宋"/>
          <w:bCs/>
          <w:color w:val="auto"/>
          <w:sz w:val="32"/>
          <w:szCs w:val="32"/>
          <w:highlight w:val="none"/>
          <w:u w:val="single"/>
        </w:rPr>
      </w:pPr>
      <w:r>
        <w:rPr>
          <w:rFonts w:eastAsia="仿宋"/>
          <w:color w:val="auto"/>
          <w:sz w:val="32"/>
          <w:szCs w:val="32"/>
          <w:highlight w:val="none"/>
        </w:rPr>
        <w:t>截止时间</w:t>
      </w:r>
      <w:r>
        <w:rPr>
          <w:rFonts w:eastAsia="仿宋"/>
          <w:color w:val="auto"/>
          <w:sz w:val="32"/>
          <w:szCs w:val="32"/>
          <w:highlight w:val="none"/>
          <w:lang w:bidi="ar"/>
        </w:rPr>
        <w:t>：</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14</w:t>
      </w:r>
      <w:r>
        <w:rPr>
          <w:rFonts w:eastAsia="仿宋"/>
          <w:b/>
          <w:bCs/>
          <w:color w:val="auto"/>
          <w:sz w:val="32"/>
          <w:szCs w:val="32"/>
          <w:highlight w:val="none"/>
        </w:rPr>
        <w:t>日</w:t>
      </w:r>
      <w:r>
        <w:rPr>
          <w:rFonts w:hint="eastAsia" w:eastAsia="仿宋"/>
          <w:b/>
          <w:bCs/>
          <w:color w:val="auto"/>
          <w:sz w:val="32"/>
          <w:szCs w:val="32"/>
          <w:highlight w:val="none"/>
          <w:lang w:val="en-US" w:eastAsia="zh-CN"/>
        </w:rPr>
        <w:t>09</w:t>
      </w:r>
      <w:r>
        <w:rPr>
          <w:rFonts w:eastAsia="仿宋"/>
          <w:b/>
          <w:bCs/>
          <w:color w:val="auto"/>
          <w:sz w:val="32"/>
          <w:szCs w:val="32"/>
          <w:highlight w:val="none"/>
        </w:rPr>
        <w:t>点</w:t>
      </w:r>
      <w:r>
        <w:rPr>
          <w:rFonts w:hint="eastAsia" w:eastAsia="仿宋"/>
          <w:b/>
          <w:bCs/>
          <w:color w:val="auto"/>
          <w:sz w:val="32"/>
          <w:szCs w:val="32"/>
          <w:highlight w:val="none"/>
          <w:lang w:val="en-US" w:eastAsia="zh-CN"/>
        </w:rPr>
        <w:t>3</w:t>
      </w:r>
      <w:r>
        <w:rPr>
          <w:rFonts w:eastAsia="仿宋"/>
          <w:b/>
          <w:bCs/>
          <w:color w:val="auto"/>
          <w:sz w:val="32"/>
          <w:szCs w:val="32"/>
          <w:highlight w:val="none"/>
        </w:rPr>
        <w:t>0分</w:t>
      </w:r>
      <w:r>
        <w:rPr>
          <w:rFonts w:eastAsia="仿宋"/>
          <w:bCs/>
          <w:color w:val="auto"/>
          <w:sz w:val="32"/>
          <w:szCs w:val="32"/>
          <w:highlight w:val="none"/>
          <w:lang w:bidi="ar"/>
        </w:rPr>
        <w:t>（北京时间）</w:t>
      </w:r>
      <w:r>
        <w:rPr>
          <w:rFonts w:eastAsia="仿宋"/>
          <w:iCs/>
          <w:color w:val="auto"/>
          <w:sz w:val="32"/>
          <w:szCs w:val="32"/>
          <w:highlight w:val="none"/>
          <w:lang w:bidi="ar"/>
        </w:rPr>
        <w:t>。</w:t>
      </w:r>
    </w:p>
    <w:p w14:paraId="1F5AB0FF">
      <w:pPr>
        <w:adjustRightInd w:val="0"/>
        <w:snapToGrid w:val="0"/>
        <w:spacing w:line="360" w:lineRule="auto"/>
        <w:ind w:firstLine="640" w:firstLineChars="200"/>
        <w:rPr>
          <w:rFonts w:eastAsia="仿宋"/>
          <w:color w:val="auto"/>
          <w:sz w:val="32"/>
          <w:szCs w:val="32"/>
          <w:highlight w:val="none"/>
          <w:lang w:val="zh-TW" w:bidi="ar"/>
        </w:rPr>
      </w:pPr>
      <w:r>
        <w:rPr>
          <w:rFonts w:eastAsia="仿宋"/>
          <w:color w:val="auto"/>
          <w:sz w:val="32"/>
          <w:szCs w:val="32"/>
          <w:highlight w:val="none"/>
        </w:rPr>
        <w:t>地点</w:t>
      </w:r>
      <w:r>
        <w:rPr>
          <w:rFonts w:eastAsia="仿宋"/>
          <w:color w:val="auto"/>
          <w:sz w:val="32"/>
          <w:szCs w:val="32"/>
          <w:highlight w:val="none"/>
          <w:lang w:bidi="ar"/>
        </w:rPr>
        <w:t>：</w:t>
      </w:r>
      <w:r>
        <w:rPr>
          <w:rFonts w:eastAsia="仿宋"/>
          <w:color w:val="auto"/>
          <w:sz w:val="32"/>
          <w:szCs w:val="32"/>
          <w:highlight w:val="none"/>
        </w:rPr>
        <w:t>江苏三省管理咨询有限公司三楼开标室（</w:t>
      </w:r>
      <w:r>
        <w:rPr>
          <w:rFonts w:eastAsia="仿宋"/>
          <w:color w:val="auto"/>
          <w:kern w:val="0"/>
          <w:sz w:val="32"/>
          <w:szCs w:val="32"/>
          <w:highlight w:val="none"/>
        </w:rPr>
        <w:t>常州市武进区人民中路708号</w:t>
      </w:r>
      <w:r>
        <w:rPr>
          <w:rFonts w:eastAsia="仿宋"/>
          <w:color w:val="auto"/>
          <w:sz w:val="32"/>
          <w:szCs w:val="32"/>
          <w:highlight w:val="none"/>
        </w:rPr>
        <w:t>）</w:t>
      </w:r>
    </w:p>
    <w:p w14:paraId="7F142E80">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五、开启</w:t>
      </w:r>
    </w:p>
    <w:p w14:paraId="77CF1B1F">
      <w:pPr>
        <w:adjustRightInd w:val="0"/>
        <w:snapToGrid w:val="0"/>
        <w:spacing w:line="360" w:lineRule="auto"/>
        <w:ind w:firstLine="640" w:firstLineChars="200"/>
        <w:rPr>
          <w:rFonts w:eastAsia="仿宋"/>
          <w:bCs/>
          <w:color w:val="auto"/>
          <w:sz w:val="32"/>
          <w:szCs w:val="32"/>
          <w:highlight w:val="none"/>
          <w:u w:val="single"/>
        </w:rPr>
      </w:pPr>
      <w:r>
        <w:rPr>
          <w:rFonts w:eastAsia="仿宋"/>
          <w:color w:val="auto"/>
          <w:sz w:val="32"/>
          <w:szCs w:val="32"/>
          <w:highlight w:val="none"/>
          <w:lang w:bidi="ar"/>
        </w:rPr>
        <w:t>时间：</w:t>
      </w:r>
      <w:r>
        <w:rPr>
          <w:rFonts w:eastAsia="仿宋"/>
          <w:b/>
          <w:bCs/>
          <w:color w:val="auto"/>
          <w:sz w:val="32"/>
          <w:szCs w:val="32"/>
          <w:highlight w:val="none"/>
        </w:rPr>
        <w:t>202</w:t>
      </w:r>
      <w:r>
        <w:rPr>
          <w:rFonts w:hint="eastAsia" w:eastAsia="仿宋"/>
          <w:b/>
          <w:bCs/>
          <w:color w:val="auto"/>
          <w:sz w:val="32"/>
          <w:szCs w:val="32"/>
          <w:highlight w:val="none"/>
          <w:lang w:val="en-US" w:eastAsia="zh-CN"/>
        </w:rPr>
        <w:t>5</w:t>
      </w:r>
      <w:r>
        <w:rPr>
          <w:rFonts w:eastAsia="仿宋"/>
          <w:b/>
          <w:bCs/>
          <w:color w:val="auto"/>
          <w:sz w:val="32"/>
          <w:szCs w:val="32"/>
          <w:highlight w:val="none"/>
        </w:rPr>
        <w:t>年</w:t>
      </w:r>
      <w:r>
        <w:rPr>
          <w:rFonts w:hint="eastAsia" w:eastAsia="仿宋"/>
          <w:b/>
          <w:bCs/>
          <w:color w:val="auto"/>
          <w:sz w:val="32"/>
          <w:szCs w:val="32"/>
          <w:highlight w:val="none"/>
          <w:lang w:val="en-US" w:eastAsia="zh-CN"/>
        </w:rPr>
        <w:t>07</w:t>
      </w:r>
      <w:r>
        <w:rPr>
          <w:rFonts w:eastAsia="仿宋"/>
          <w:b/>
          <w:bCs/>
          <w:color w:val="auto"/>
          <w:sz w:val="32"/>
          <w:szCs w:val="32"/>
          <w:highlight w:val="none"/>
        </w:rPr>
        <w:t>月</w:t>
      </w:r>
      <w:r>
        <w:rPr>
          <w:rFonts w:hint="eastAsia" w:eastAsia="仿宋"/>
          <w:b/>
          <w:bCs/>
          <w:color w:val="auto"/>
          <w:sz w:val="32"/>
          <w:szCs w:val="32"/>
          <w:highlight w:val="none"/>
          <w:lang w:val="en-US" w:eastAsia="zh-CN"/>
        </w:rPr>
        <w:t>14</w:t>
      </w:r>
      <w:r>
        <w:rPr>
          <w:rFonts w:eastAsia="仿宋"/>
          <w:b/>
          <w:bCs/>
          <w:color w:val="auto"/>
          <w:sz w:val="32"/>
          <w:szCs w:val="32"/>
          <w:highlight w:val="none"/>
        </w:rPr>
        <w:t>日</w:t>
      </w:r>
      <w:r>
        <w:rPr>
          <w:rFonts w:hint="eastAsia" w:eastAsia="仿宋"/>
          <w:b/>
          <w:bCs/>
          <w:color w:val="auto"/>
          <w:sz w:val="32"/>
          <w:szCs w:val="32"/>
          <w:highlight w:val="none"/>
          <w:lang w:val="en-US" w:eastAsia="zh-CN"/>
        </w:rPr>
        <w:t>09</w:t>
      </w:r>
      <w:r>
        <w:rPr>
          <w:rFonts w:eastAsia="仿宋"/>
          <w:b/>
          <w:bCs/>
          <w:color w:val="auto"/>
          <w:sz w:val="32"/>
          <w:szCs w:val="32"/>
          <w:highlight w:val="none"/>
        </w:rPr>
        <w:t>点</w:t>
      </w:r>
      <w:r>
        <w:rPr>
          <w:rFonts w:hint="eastAsia" w:eastAsia="仿宋"/>
          <w:b/>
          <w:bCs/>
          <w:color w:val="auto"/>
          <w:sz w:val="32"/>
          <w:szCs w:val="32"/>
          <w:highlight w:val="none"/>
          <w:lang w:val="en-US" w:eastAsia="zh-CN"/>
        </w:rPr>
        <w:t>30</w:t>
      </w:r>
      <w:r>
        <w:rPr>
          <w:rFonts w:eastAsia="仿宋"/>
          <w:b/>
          <w:bCs/>
          <w:color w:val="auto"/>
          <w:sz w:val="32"/>
          <w:szCs w:val="32"/>
          <w:highlight w:val="none"/>
        </w:rPr>
        <w:t>分</w:t>
      </w:r>
      <w:r>
        <w:rPr>
          <w:rFonts w:eastAsia="仿宋"/>
          <w:bCs/>
          <w:color w:val="auto"/>
          <w:sz w:val="32"/>
          <w:szCs w:val="32"/>
          <w:highlight w:val="none"/>
          <w:lang w:bidi="ar"/>
        </w:rPr>
        <w:t>（北京时间）</w:t>
      </w:r>
      <w:r>
        <w:rPr>
          <w:rFonts w:eastAsia="仿宋"/>
          <w:iCs/>
          <w:color w:val="auto"/>
          <w:sz w:val="32"/>
          <w:szCs w:val="32"/>
          <w:highlight w:val="none"/>
          <w:lang w:bidi="ar"/>
        </w:rPr>
        <w:t>。</w:t>
      </w:r>
    </w:p>
    <w:p w14:paraId="6664E41D">
      <w:pPr>
        <w:adjustRightInd w:val="0"/>
        <w:snapToGrid w:val="0"/>
        <w:spacing w:line="360" w:lineRule="auto"/>
        <w:ind w:firstLine="640" w:firstLineChars="200"/>
        <w:rPr>
          <w:rFonts w:eastAsia="仿宋"/>
          <w:color w:val="auto"/>
          <w:sz w:val="32"/>
          <w:szCs w:val="32"/>
          <w:highlight w:val="none"/>
          <w:lang w:val="zh-TW" w:bidi="ar"/>
        </w:rPr>
      </w:pPr>
      <w:bookmarkStart w:id="17" w:name="_Toc28359007"/>
      <w:bookmarkStart w:id="18" w:name="_Toc35393794"/>
      <w:bookmarkStart w:id="19" w:name="_Toc35393625"/>
      <w:bookmarkStart w:id="20" w:name="_Toc28359084"/>
      <w:r>
        <w:rPr>
          <w:rFonts w:eastAsia="仿宋"/>
          <w:color w:val="auto"/>
          <w:sz w:val="32"/>
          <w:szCs w:val="32"/>
          <w:highlight w:val="none"/>
        </w:rPr>
        <w:t>地点</w:t>
      </w:r>
      <w:r>
        <w:rPr>
          <w:rFonts w:eastAsia="仿宋"/>
          <w:color w:val="auto"/>
          <w:sz w:val="32"/>
          <w:szCs w:val="32"/>
          <w:highlight w:val="none"/>
          <w:lang w:bidi="ar"/>
        </w:rPr>
        <w:t>：</w:t>
      </w:r>
      <w:r>
        <w:rPr>
          <w:rFonts w:eastAsia="仿宋"/>
          <w:color w:val="auto"/>
          <w:sz w:val="32"/>
          <w:szCs w:val="32"/>
          <w:highlight w:val="none"/>
        </w:rPr>
        <w:t>江苏三省管理咨询有限公司三楼开标室（</w:t>
      </w:r>
      <w:r>
        <w:rPr>
          <w:rFonts w:eastAsia="仿宋"/>
          <w:color w:val="auto"/>
          <w:kern w:val="0"/>
          <w:sz w:val="32"/>
          <w:szCs w:val="32"/>
          <w:highlight w:val="none"/>
        </w:rPr>
        <w:t>常州市武进区人民中路708号</w:t>
      </w:r>
      <w:r>
        <w:rPr>
          <w:rFonts w:eastAsia="仿宋"/>
          <w:color w:val="auto"/>
          <w:sz w:val="32"/>
          <w:szCs w:val="32"/>
          <w:highlight w:val="none"/>
        </w:rPr>
        <w:t>）</w:t>
      </w:r>
    </w:p>
    <w:p w14:paraId="0411C5AD">
      <w:pPr>
        <w:pStyle w:val="2"/>
        <w:snapToGrid w:val="0"/>
        <w:spacing w:before="0" w:line="360" w:lineRule="auto"/>
        <w:ind w:firstLine="643" w:firstLineChars="200"/>
        <w:jc w:val="left"/>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六、公告期限</w:t>
      </w:r>
      <w:bookmarkEnd w:id="17"/>
      <w:bookmarkEnd w:id="18"/>
      <w:bookmarkEnd w:id="19"/>
      <w:bookmarkEnd w:id="20"/>
    </w:p>
    <w:p w14:paraId="54C98177">
      <w:pPr>
        <w:adjustRightInd w:val="0"/>
        <w:snapToGrid w:val="0"/>
        <w:spacing w:line="360" w:lineRule="auto"/>
        <w:ind w:firstLine="640" w:firstLineChars="200"/>
        <w:rPr>
          <w:rFonts w:eastAsia="仿宋"/>
          <w:color w:val="auto"/>
          <w:kern w:val="0"/>
          <w:sz w:val="32"/>
          <w:szCs w:val="32"/>
          <w:highlight w:val="none"/>
        </w:rPr>
      </w:pPr>
      <w:r>
        <w:rPr>
          <w:rFonts w:eastAsia="仿宋"/>
          <w:color w:val="auto"/>
          <w:kern w:val="0"/>
          <w:sz w:val="32"/>
          <w:szCs w:val="32"/>
          <w:highlight w:val="none"/>
        </w:rPr>
        <w:t>自本公告发布之日起3个工作日。</w:t>
      </w:r>
    </w:p>
    <w:p w14:paraId="75A34388">
      <w:pPr>
        <w:pStyle w:val="2"/>
        <w:snapToGrid w:val="0"/>
        <w:spacing w:before="0" w:line="360" w:lineRule="auto"/>
        <w:ind w:firstLine="643" w:firstLineChars="200"/>
        <w:jc w:val="left"/>
        <w:rPr>
          <w:rFonts w:ascii="Times New Roman" w:hAnsi="Times New Roman" w:eastAsia="仿宋"/>
          <w:color w:val="auto"/>
          <w:sz w:val="32"/>
          <w:szCs w:val="32"/>
          <w:highlight w:val="none"/>
        </w:rPr>
      </w:pPr>
      <w:bookmarkStart w:id="21" w:name="_Toc35393795"/>
      <w:bookmarkStart w:id="22" w:name="_Toc35393626"/>
      <w:r>
        <w:rPr>
          <w:rFonts w:ascii="Times New Roman" w:hAnsi="Times New Roman" w:eastAsia="仿宋"/>
          <w:color w:val="auto"/>
          <w:sz w:val="32"/>
          <w:szCs w:val="32"/>
          <w:highlight w:val="none"/>
        </w:rPr>
        <w:t>七、其他补充事宜</w:t>
      </w:r>
      <w:bookmarkEnd w:id="21"/>
      <w:bookmarkEnd w:id="22"/>
    </w:p>
    <w:p w14:paraId="33BDB88D">
      <w:pPr>
        <w:adjustRightInd w:val="0"/>
        <w:snapToGrid w:val="0"/>
        <w:spacing w:line="360" w:lineRule="auto"/>
        <w:ind w:firstLine="640" w:firstLineChars="200"/>
        <w:rPr>
          <w:rFonts w:eastAsia="仿宋"/>
          <w:color w:val="auto"/>
          <w:sz w:val="32"/>
          <w:szCs w:val="32"/>
          <w:highlight w:val="none"/>
        </w:rPr>
      </w:pPr>
      <w:r>
        <w:rPr>
          <w:rFonts w:eastAsia="仿宋"/>
          <w:color w:val="auto"/>
          <w:sz w:val="32"/>
          <w:szCs w:val="32"/>
          <w:highlight w:val="none"/>
        </w:rPr>
        <w:t>1.本项目需要落实的政府采购政策：</w:t>
      </w:r>
      <w:r>
        <w:rPr>
          <w:rFonts w:eastAsia="仿宋"/>
          <w:color w:val="auto"/>
          <w:sz w:val="32"/>
          <w:szCs w:val="32"/>
          <w:highlight w:val="none"/>
          <w:u w:val="single"/>
          <w:lang w:bidi="ar"/>
        </w:rPr>
        <w:t>/</w:t>
      </w:r>
      <w:r>
        <w:rPr>
          <w:rFonts w:eastAsia="仿宋"/>
          <w:color w:val="auto"/>
          <w:sz w:val="32"/>
          <w:szCs w:val="32"/>
          <w:highlight w:val="none"/>
          <w:lang w:bidi="ar"/>
        </w:rPr>
        <w:t>。</w:t>
      </w:r>
    </w:p>
    <w:p w14:paraId="4DBA562A">
      <w:pPr>
        <w:widowControl/>
        <w:adjustRightInd w:val="0"/>
        <w:snapToGrid w:val="0"/>
        <w:spacing w:line="360" w:lineRule="auto"/>
        <w:ind w:firstLine="640" w:firstLineChars="200"/>
        <w:jc w:val="left"/>
        <w:rPr>
          <w:rFonts w:hint="eastAsia" w:eastAsia="仿宋"/>
          <w:color w:val="auto"/>
          <w:sz w:val="32"/>
          <w:szCs w:val="32"/>
          <w:highlight w:val="none"/>
        </w:rPr>
      </w:pPr>
      <w:r>
        <w:rPr>
          <w:color w:val="auto"/>
          <w:sz w:val="32"/>
          <w:szCs w:val="32"/>
          <w:highlight w:val="none"/>
          <w:lang w:bidi="ar"/>
        </w:rPr>
        <w:t>2</w:t>
      </w:r>
      <w:r>
        <w:rPr>
          <w:rFonts w:eastAsia="仿宋"/>
          <w:color w:val="auto"/>
          <w:sz w:val="32"/>
          <w:szCs w:val="32"/>
          <w:highlight w:val="none"/>
          <w:lang w:val="zh-TW" w:eastAsia="zh-TW" w:bidi="ar"/>
        </w:rPr>
        <w:t>.</w:t>
      </w:r>
      <w:bookmarkStart w:id="23" w:name="_Toc35393796"/>
      <w:bookmarkStart w:id="24" w:name="_Toc28359085"/>
      <w:bookmarkStart w:id="25" w:name="_Toc35393627"/>
      <w:bookmarkStart w:id="26" w:name="_Toc28359008"/>
      <w:r>
        <w:rPr>
          <w:rFonts w:eastAsia="仿宋"/>
          <w:color w:val="auto"/>
          <w:sz w:val="32"/>
          <w:szCs w:val="32"/>
          <w:highlight w:val="none"/>
          <w:lang w:val="zh-TW" w:eastAsia="zh-TW" w:bidi="ar"/>
        </w:rPr>
        <w:t>磋商保证金</w:t>
      </w:r>
      <w:r>
        <w:rPr>
          <w:rFonts w:eastAsia="仿宋"/>
          <w:color w:val="auto"/>
          <w:sz w:val="32"/>
          <w:szCs w:val="32"/>
          <w:highlight w:val="none"/>
          <w:lang w:val="zh-TW" w:bidi="ar"/>
        </w:rPr>
        <w:t>：</w:t>
      </w:r>
    </w:p>
    <w:p w14:paraId="5B6852D6">
      <w:pPr>
        <w:widowControl/>
        <w:adjustRightInd w:val="0"/>
        <w:snapToGrid w:val="0"/>
        <w:spacing w:line="360" w:lineRule="auto"/>
        <w:ind w:firstLine="643" w:firstLineChars="200"/>
        <w:jc w:val="center"/>
        <w:rPr>
          <w:rFonts w:hint="eastAsia" w:ascii="仿宋" w:hAnsi="仿宋" w:eastAsia="仿宋"/>
          <w:b/>
          <w:bCs/>
          <w:color w:val="auto"/>
          <w:sz w:val="32"/>
          <w:szCs w:val="32"/>
          <w:highlight w:val="none"/>
          <w:lang w:val="zh-TW" w:eastAsia="zh-TW" w:bidi="ar"/>
        </w:rPr>
      </w:pPr>
      <w:r>
        <w:rPr>
          <w:rFonts w:hint="eastAsia" w:ascii="仿宋" w:hAnsi="仿宋" w:eastAsia="仿宋"/>
          <w:b/>
          <w:bCs/>
          <w:color w:val="auto"/>
          <w:sz w:val="32"/>
          <w:szCs w:val="32"/>
          <w:highlight w:val="none"/>
          <w:lang w:bidi="ar"/>
        </w:rPr>
        <w:t>磋商</w:t>
      </w:r>
      <w:r>
        <w:rPr>
          <w:rFonts w:hint="eastAsia" w:ascii="仿宋" w:hAnsi="仿宋" w:eastAsia="仿宋"/>
          <w:b/>
          <w:bCs/>
          <w:color w:val="auto"/>
          <w:sz w:val="32"/>
          <w:szCs w:val="32"/>
          <w:highlight w:val="none"/>
          <w:lang w:val="zh-TW" w:eastAsia="zh-TW" w:bidi="ar"/>
        </w:rPr>
        <w:t>保证金说明</w:t>
      </w:r>
    </w:p>
    <w:p w14:paraId="6AA94D8E">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一</w:t>
      </w: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磋商保证金金额：人民币</w:t>
      </w:r>
      <w:r>
        <w:rPr>
          <w:rFonts w:hint="eastAsia" w:ascii="Times New Roman" w:hAnsi="Times New Roman" w:eastAsia="仿宋" w:cs="Times New Roman"/>
          <w:color w:val="auto"/>
          <w:sz w:val="32"/>
          <w:szCs w:val="32"/>
          <w:highlight w:val="none"/>
          <w:lang w:val="en-US" w:eastAsia="zh-CN"/>
        </w:rPr>
        <w:t>2000</w:t>
      </w:r>
      <w:r>
        <w:rPr>
          <w:rFonts w:hint="eastAsia" w:ascii="Times New Roman" w:hAnsi="Times New Roman" w:eastAsia="仿宋" w:cs="Times New Roman"/>
          <w:color w:val="auto"/>
          <w:sz w:val="32"/>
          <w:szCs w:val="32"/>
          <w:highlight w:val="none"/>
        </w:rPr>
        <w:t>元</w:t>
      </w:r>
    </w:p>
    <w:p w14:paraId="07DE0968">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二</w:t>
      </w: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磋商保证金的递交方式：</w:t>
      </w:r>
    </w:p>
    <w:p w14:paraId="5348FDBB">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方式：投标供应商报名单位基本账户电汇、网银转账；</w:t>
      </w:r>
    </w:p>
    <w:p w14:paraId="4AC1BB25">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磋商保证金专用账户信息：</w:t>
      </w:r>
    </w:p>
    <w:p w14:paraId="58CB4E39">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账户名称：江苏三省管理咨询有限公司</w:t>
      </w:r>
    </w:p>
    <w:p w14:paraId="7C203D9E">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开户银行：南京银行常州分行营业部</w:t>
      </w:r>
    </w:p>
    <w:p w14:paraId="56A5C99A">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银行账号：1001220000002245</w:t>
      </w:r>
    </w:p>
    <w:p w14:paraId="58CC6678">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三</w:t>
      </w: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其他要求：</w:t>
      </w:r>
    </w:p>
    <w:p w14:paraId="4994E1C5">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投标供应商在递交磋商文件时，应按磋商保证金说明的金额递交磋商保证金。磋商保证金缴纳时间以专用账户实际收到提交时间为准，投标供应商应充分考虑磋商保证金的在途时间，确保磋商保证金在投标截止时间前到达。</w:t>
      </w:r>
    </w:p>
    <w:p w14:paraId="5C25BE1A">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2.磋商保证金应采用电汇、网银等转账方式由投标供应商基本账户转出。</w:t>
      </w:r>
    </w:p>
    <w:p w14:paraId="03FF820E">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3.投标供应商未按采购文件的要求提供磋商保证金的，作为无效投标文件，不得进入评标。</w:t>
      </w:r>
    </w:p>
    <w:p w14:paraId="47FA95FE">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4.电汇、网银等转账方式需将磋商保证金凭证（如银行进账单、电子回单等）编入投标文件中。磋商保证金以磋商</w:t>
      </w:r>
      <w:r>
        <w:rPr>
          <w:rFonts w:ascii="Times New Roman" w:hAnsi="Times New Roman" w:eastAsia="仿宋" w:cs="Times New Roman"/>
          <w:color w:val="auto"/>
          <w:sz w:val="32"/>
          <w:szCs w:val="32"/>
          <w:highlight w:val="none"/>
        </w:rPr>
        <w:t>保证金到账截止时间</w:t>
      </w:r>
      <w:r>
        <w:rPr>
          <w:rFonts w:hint="eastAsia" w:ascii="Times New Roman" w:hAnsi="Times New Roman" w:eastAsia="仿宋" w:cs="Times New Roman"/>
          <w:color w:val="auto"/>
          <w:sz w:val="32"/>
          <w:szCs w:val="32"/>
          <w:highlight w:val="none"/>
        </w:rPr>
        <w:t>我单位实际收到的磋商保证金为准。未按时缴纳磋商保证金的单位作资格审查不合格处理；转账缴纳磋商投标保证金后恶意撤回转账的单位，致我单位未实际收到磋商保证金的单位，将该行为视为招投标中弄虚作假行为。</w:t>
      </w:r>
    </w:p>
    <w:p w14:paraId="463E6D24">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四</w:t>
      </w: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磋商保证金退还</w:t>
      </w:r>
    </w:p>
    <w:p w14:paraId="24390D1A">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非排名前三名的投标供应商的磋商保证金，在中标结果公示无异议后五个工作日内退还；排名前三名的中标候选人的磋商保证金，在采购人与中标人签订合同后五个工作日内退还。</w:t>
      </w:r>
    </w:p>
    <w:p w14:paraId="0FC26550">
      <w:pPr>
        <w:adjustRightInd w:val="0"/>
        <w:snapToGrid w:val="0"/>
        <w:spacing w:line="360" w:lineRule="auto"/>
        <w:ind w:firstLine="640" w:firstLineChars="200"/>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注：采购失败项目的投标保证金应予以退还。再次组织采购时，各投标人须按规定重新缴纳该项目的磋商保证金。</w:t>
      </w:r>
    </w:p>
    <w:p w14:paraId="72C36362">
      <w:pPr>
        <w:adjustRightInd w:val="0"/>
        <w:snapToGrid w:val="0"/>
        <w:spacing w:line="360" w:lineRule="auto"/>
        <w:ind w:firstLine="640" w:firstLineChars="200"/>
        <w:rPr>
          <w:rFonts w:eastAsia="仿宋"/>
          <w:color w:val="auto"/>
          <w:sz w:val="32"/>
          <w:szCs w:val="32"/>
          <w:highlight w:val="none"/>
        </w:rPr>
      </w:pP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五</w:t>
      </w:r>
      <w:r>
        <w:rPr>
          <w:rFonts w:hint="eastAsia"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rPr>
        <w:t>磋商保证金缴纳咨询电话：黄贤：联系电话：13656140806</w:t>
      </w:r>
      <w:r>
        <w:rPr>
          <w:rFonts w:hint="eastAsia" w:eastAsia="仿宋" w:cs="Times New Roman"/>
          <w:color w:val="auto"/>
          <w:sz w:val="32"/>
          <w:szCs w:val="32"/>
          <w:highlight w:val="none"/>
          <w:lang w:eastAsia="zh-CN"/>
        </w:rPr>
        <w:t>。</w:t>
      </w:r>
    </w:p>
    <w:p w14:paraId="68D5ED73">
      <w:pPr>
        <w:pStyle w:val="2"/>
        <w:keepNext w:val="0"/>
        <w:keepLines w:val="0"/>
        <w:pageBreakBefore w:val="0"/>
        <w:widowControl w:val="0"/>
        <w:kinsoku w:val="0"/>
        <w:wordWrap w:val="0"/>
        <w:overflowPunct/>
        <w:topLinePunct/>
        <w:autoSpaceDE/>
        <w:autoSpaceDN/>
        <w:bidi w:val="0"/>
        <w:snapToGrid w:val="0"/>
        <w:spacing w:before="0" w:line="360" w:lineRule="auto"/>
        <w:ind w:firstLine="643" w:firstLineChars="200"/>
        <w:jc w:val="left"/>
        <w:textAlignment w:val="auto"/>
        <w:rPr>
          <w:rFonts w:ascii="Times New Roman" w:hAnsi="Times New Roman" w:eastAsia="仿宋"/>
          <w:color w:val="auto"/>
          <w:sz w:val="32"/>
          <w:szCs w:val="32"/>
          <w:highlight w:val="none"/>
        </w:rPr>
      </w:pPr>
      <w:r>
        <w:rPr>
          <w:rFonts w:ascii="Times New Roman" w:hAnsi="Times New Roman" w:eastAsia="仿宋"/>
          <w:color w:val="auto"/>
          <w:sz w:val="32"/>
          <w:szCs w:val="32"/>
          <w:highlight w:val="none"/>
        </w:rPr>
        <w:t>八、对本项目提出询问，请按以下方式联系。</w:t>
      </w:r>
      <w:bookmarkEnd w:id="23"/>
      <w:bookmarkEnd w:id="24"/>
      <w:bookmarkEnd w:id="25"/>
      <w:bookmarkEnd w:id="26"/>
    </w:p>
    <w:p w14:paraId="44200A20">
      <w:pPr>
        <w:widowControl/>
        <w:adjustRightInd w:val="0"/>
        <w:snapToGrid w:val="0"/>
        <w:spacing w:line="360" w:lineRule="auto"/>
        <w:ind w:firstLine="643" w:firstLineChars="200"/>
        <w:jc w:val="left"/>
        <w:rPr>
          <w:rFonts w:eastAsia="仿宋"/>
          <w:b/>
          <w:color w:val="auto"/>
          <w:sz w:val="32"/>
          <w:szCs w:val="32"/>
          <w:highlight w:val="none"/>
        </w:rPr>
      </w:pPr>
      <w:r>
        <w:rPr>
          <w:rFonts w:eastAsia="仿宋"/>
          <w:b/>
          <w:color w:val="auto"/>
          <w:sz w:val="32"/>
          <w:szCs w:val="32"/>
          <w:highlight w:val="none"/>
        </w:rPr>
        <w:t>1.采购人信息</w:t>
      </w:r>
    </w:p>
    <w:p w14:paraId="3E8B9344">
      <w:pPr>
        <w:adjustRightInd w:val="0"/>
        <w:snapToGrid w:val="0"/>
        <w:spacing w:line="360" w:lineRule="auto"/>
        <w:ind w:firstLine="640" w:firstLineChars="200"/>
        <w:jc w:val="left"/>
        <w:rPr>
          <w:rFonts w:eastAsia="仿宋"/>
          <w:color w:val="auto"/>
          <w:sz w:val="32"/>
          <w:szCs w:val="32"/>
          <w:highlight w:val="none"/>
        </w:rPr>
      </w:pPr>
      <w:bookmarkStart w:id="27" w:name="_Toc28359086"/>
      <w:bookmarkStart w:id="28" w:name="_Toc28359009"/>
      <w:r>
        <w:rPr>
          <w:rFonts w:eastAsia="仿宋"/>
          <w:color w:val="auto"/>
          <w:sz w:val="32"/>
          <w:szCs w:val="32"/>
          <w:highlight w:val="none"/>
        </w:rPr>
        <w:t>名    称：</w:t>
      </w:r>
      <w:r>
        <w:rPr>
          <w:rFonts w:hint="eastAsia" w:eastAsia="仿宋"/>
          <w:color w:val="auto"/>
          <w:sz w:val="32"/>
          <w:szCs w:val="32"/>
          <w:highlight w:val="none"/>
          <w:lang w:eastAsia="zh-CN"/>
        </w:rPr>
        <w:t>常州大学</w:t>
      </w:r>
      <w:r>
        <w:rPr>
          <w:rFonts w:hint="eastAsia" w:eastAsia="仿宋"/>
          <w:color w:val="auto"/>
          <w:sz w:val="32"/>
          <w:szCs w:val="32"/>
          <w:highlight w:val="none"/>
          <w:lang w:val="en-US" w:eastAsia="zh-CN"/>
        </w:rPr>
        <w:t>怀德学院</w:t>
      </w:r>
      <w:r>
        <w:rPr>
          <w:rFonts w:hint="eastAsia" w:eastAsia="仿宋"/>
          <w:color w:val="auto"/>
          <w:sz w:val="32"/>
          <w:szCs w:val="32"/>
          <w:highlight w:val="none"/>
        </w:rPr>
        <w:t xml:space="preserve"> </w:t>
      </w:r>
    </w:p>
    <w:p w14:paraId="0AD4A1B4">
      <w:pPr>
        <w:adjustRightInd w:val="0"/>
        <w:snapToGrid w:val="0"/>
        <w:spacing w:line="360" w:lineRule="auto"/>
        <w:ind w:firstLine="640" w:firstLineChars="200"/>
        <w:jc w:val="left"/>
        <w:rPr>
          <w:rFonts w:eastAsia="仿宋"/>
          <w:color w:val="auto"/>
          <w:sz w:val="32"/>
          <w:szCs w:val="32"/>
          <w:highlight w:val="none"/>
        </w:rPr>
      </w:pPr>
      <w:r>
        <w:rPr>
          <w:rFonts w:eastAsia="仿宋"/>
          <w:color w:val="auto"/>
          <w:sz w:val="32"/>
          <w:szCs w:val="32"/>
          <w:highlight w:val="none"/>
        </w:rPr>
        <w:t>地址：</w:t>
      </w:r>
      <w:r>
        <w:rPr>
          <w:rFonts w:hint="eastAsia" w:eastAsia="仿宋"/>
          <w:color w:val="auto"/>
          <w:sz w:val="32"/>
          <w:szCs w:val="32"/>
          <w:highlight w:val="none"/>
        </w:rPr>
        <w:t>江苏省靖江市新港大道136号</w:t>
      </w:r>
    </w:p>
    <w:p w14:paraId="02487F6E">
      <w:pPr>
        <w:adjustRightInd w:val="0"/>
        <w:snapToGrid w:val="0"/>
        <w:spacing w:line="360" w:lineRule="auto"/>
        <w:ind w:firstLine="640" w:firstLineChars="200"/>
        <w:jc w:val="left"/>
        <w:rPr>
          <w:rFonts w:hint="eastAsia" w:eastAsia="仿宋"/>
          <w:color w:val="auto"/>
          <w:sz w:val="32"/>
          <w:szCs w:val="32"/>
          <w:highlight w:val="none"/>
        </w:rPr>
      </w:pPr>
      <w:r>
        <w:rPr>
          <w:rFonts w:eastAsia="仿宋"/>
          <w:color w:val="auto"/>
          <w:sz w:val="32"/>
          <w:szCs w:val="32"/>
          <w:highlight w:val="none"/>
        </w:rPr>
        <w:t>联系方式：杨老师  18115918099</w:t>
      </w:r>
    </w:p>
    <w:p w14:paraId="7F685234">
      <w:pPr>
        <w:adjustRightInd w:val="0"/>
        <w:snapToGrid w:val="0"/>
        <w:spacing w:line="360" w:lineRule="auto"/>
        <w:ind w:firstLine="643" w:firstLineChars="200"/>
        <w:jc w:val="left"/>
        <w:rPr>
          <w:rFonts w:eastAsia="仿宋"/>
          <w:b/>
          <w:color w:val="auto"/>
          <w:sz w:val="32"/>
          <w:szCs w:val="32"/>
          <w:highlight w:val="none"/>
        </w:rPr>
      </w:pPr>
      <w:r>
        <w:rPr>
          <w:rFonts w:eastAsia="仿宋"/>
          <w:b/>
          <w:color w:val="auto"/>
          <w:sz w:val="32"/>
          <w:szCs w:val="32"/>
          <w:highlight w:val="none"/>
        </w:rPr>
        <w:t>2.采购代理机构信息</w:t>
      </w:r>
      <w:bookmarkEnd w:id="27"/>
      <w:bookmarkEnd w:id="28"/>
    </w:p>
    <w:p w14:paraId="1EFB830D">
      <w:pPr>
        <w:adjustRightInd w:val="0"/>
        <w:snapToGrid w:val="0"/>
        <w:spacing w:line="360" w:lineRule="auto"/>
        <w:ind w:firstLine="640" w:firstLineChars="200"/>
        <w:jc w:val="left"/>
        <w:rPr>
          <w:rFonts w:eastAsia="仿宋"/>
          <w:color w:val="auto"/>
          <w:sz w:val="32"/>
          <w:szCs w:val="32"/>
          <w:highlight w:val="none"/>
        </w:rPr>
      </w:pPr>
      <w:bookmarkStart w:id="29" w:name="_Toc28359087"/>
      <w:bookmarkStart w:id="30" w:name="_Toc28359010"/>
      <w:r>
        <w:rPr>
          <w:rFonts w:eastAsia="仿宋"/>
          <w:color w:val="auto"/>
          <w:sz w:val="32"/>
          <w:szCs w:val="32"/>
          <w:highlight w:val="none"/>
        </w:rPr>
        <w:t>名    称：江苏三省管理咨询有限公司</w:t>
      </w:r>
    </w:p>
    <w:p w14:paraId="45DE8E70">
      <w:pPr>
        <w:adjustRightInd w:val="0"/>
        <w:snapToGrid w:val="0"/>
        <w:spacing w:line="360" w:lineRule="auto"/>
        <w:ind w:firstLine="640" w:firstLineChars="200"/>
        <w:jc w:val="left"/>
        <w:rPr>
          <w:rFonts w:eastAsia="仿宋"/>
          <w:color w:val="auto"/>
          <w:sz w:val="32"/>
          <w:szCs w:val="32"/>
          <w:highlight w:val="none"/>
        </w:rPr>
      </w:pPr>
      <w:r>
        <w:rPr>
          <w:rFonts w:eastAsia="仿宋"/>
          <w:color w:val="auto"/>
          <w:sz w:val="32"/>
          <w:szCs w:val="32"/>
          <w:highlight w:val="none"/>
        </w:rPr>
        <w:t>地    址：</w:t>
      </w:r>
      <w:r>
        <w:rPr>
          <w:rFonts w:eastAsia="仿宋"/>
          <w:color w:val="auto"/>
          <w:kern w:val="0"/>
          <w:sz w:val="32"/>
          <w:szCs w:val="32"/>
          <w:highlight w:val="none"/>
        </w:rPr>
        <w:t>常州市武进区人民中路708号</w:t>
      </w:r>
    </w:p>
    <w:p w14:paraId="69AE8CA2">
      <w:pPr>
        <w:adjustRightInd w:val="0"/>
        <w:snapToGrid w:val="0"/>
        <w:spacing w:line="360" w:lineRule="auto"/>
        <w:ind w:firstLine="640" w:firstLineChars="200"/>
        <w:jc w:val="left"/>
        <w:rPr>
          <w:rFonts w:eastAsia="仿宋"/>
          <w:color w:val="auto"/>
          <w:sz w:val="32"/>
          <w:szCs w:val="32"/>
          <w:highlight w:val="none"/>
          <w:u w:val="single"/>
        </w:rPr>
      </w:pPr>
      <w:r>
        <w:rPr>
          <w:rFonts w:eastAsia="仿宋"/>
          <w:color w:val="auto"/>
          <w:sz w:val="32"/>
          <w:szCs w:val="32"/>
          <w:highlight w:val="none"/>
        </w:rPr>
        <w:t>联系方式：0519-86557886</w:t>
      </w:r>
    </w:p>
    <w:p w14:paraId="24EBFA0C">
      <w:pPr>
        <w:adjustRightInd w:val="0"/>
        <w:snapToGrid w:val="0"/>
        <w:spacing w:line="360" w:lineRule="auto"/>
        <w:ind w:firstLine="643" w:firstLineChars="200"/>
        <w:rPr>
          <w:rFonts w:eastAsia="仿宋"/>
          <w:b/>
          <w:color w:val="auto"/>
          <w:sz w:val="32"/>
          <w:szCs w:val="32"/>
          <w:highlight w:val="none"/>
          <w:u w:val="single"/>
        </w:rPr>
      </w:pPr>
      <w:r>
        <w:rPr>
          <w:rFonts w:eastAsia="仿宋"/>
          <w:b/>
          <w:color w:val="auto"/>
          <w:sz w:val="32"/>
          <w:szCs w:val="32"/>
          <w:highlight w:val="none"/>
        </w:rPr>
        <w:t>3.项目联系方式</w:t>
      </w:r>
      <w:bookmarkEnd w:id="29"/>
      <w:bookmarkEnd w:id="30"/>
    </w:p>
    <w:p w14:paraId="1611AD88">
      <w:pPr>
        <w:pStyle w:val="4"/>
        <w:adjustRightInd w:val="0"/>
        <w:snapToGrid w:val="0"/>
        <w:spacing w:line="360" w:lineRule="auto"/>
        <w:ind w:firstLine="640" w:firstLineChars="200"/>
        <w:rPr>
          <w:rFonts w:hint="default"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项目联系人：</w:t>
      </w:r>
      <w:r>
        <w:rPr>
          <w:rFonts w:ascii="Times New Roman" w:hAnsi="Times New Roman" w:eastAsia="仿宋"/>
          <w:color w:val="auto"/>
          <w:sz w:val="32"/>
          <w:szCs w:val="32"/>
          <w:highlight w:val="none"/>
        </w:rPr>
        <w:t>黄贤</w:t>
      </w:r>
    </w:p>
    <w:p w14:paraId="01B38271">
      <w:pPr>
        <w:pStyle w:val="4"/>
        <w:adjustRightInd w:val="0"/>
        <w:snapToGrid w:val="0"/>
        <w:spacing w:line="360" w:lineRule="auto"/>
        <w:ind w:firstLine="640" w:firstLineChars="200"/>
        <w:rPr>
          <w:rFonts w:hint="default" w:ascii="Times New Roman" w:hAnsi="Times New Roman" w:eastAsia="仿宋"/>
          <w:color w:val="auto"/>
          <w:sz w:val="32"/>
          <w:szCs w:val="32"/>
          <w:highlight w:val="none"/>
        </w:rPr>
      </w:pPr>
      <w:r>
        <w:rPr>
          <w:rFonts w:hint="default" w:ascii="Times New Roman" w:hAnsi="Times New Roman" w:eastAsia="仿宋"/>
          <w:color w:val="auto"/>
          <w:sz w:val="32"/>
          <w:szCs w:val="32"/>
          <w:highlight w:val="none"/>
        </w:rPr>
        <w:t>电      话：</w:t>
      </w:r>
      <w:r>
        <w:rPr>
          <w:rFonts w:ascii="Times New Roman" w:hAnsi="Times New Roman" w:eastAsia="仿宋"/>
          <w:color w:val="auto"/>
          <w:sz w:val="32"/>
          <w:szCs w:val="32"/>
          <w:highlight w:val="none"/>
        </w:rPr>
        <w:t>13656140806</w:t>
      </w:r>
    </w:p>
    <w:bookmarkEnd w:id="31"/>
    <w:p w14:paraId="22D14D1F">
      <w:pPr>
        <w:widowControl/>
        <w:shd w:val="clear" w:color="auto" w:fill="FFFFFF"/>
        <w:wordWrap w:val="0"/>
        <w:spacing w:after="150" w:line="400" w:lineRule="atLeast"/>
        <w:jc w:val="center"/>
        <w:rPr>
          <w:b/>
          <w:bCs/>
          <w:color w:val="auto"/>
          <w:kern w:val="0"/>
          <w:sz w:val="36"/>
          <w:szCs w:val="36"/>
          <w:highlight w:val="none"/>
        </w:rPr>
      </w:pPr>
    </w:p>
    <w:p w14:paraId="2C4F89D9">
      <w:pPr>
        <w:widowControl/>
        <w:shd w:val="clear" w:color="auto" w:fill="FFFFFF"/>
        <w:wordWrap w:val="0"/>
        <w:spacing w:after="150" w:line="400" w:lineRule="atLeast"/>
        <w:jc w:val="center"/>
        <w:rPr>
          <w:b/>
          <w:bCs/>
          <w:color w:val="auto"/>
          <w:kern w:val="0"/>
          <w:sz w:val="36"/>
          <w:szCs w:val="36"/>
          <w:highlight w:val="none"/>
        </w:rPr>
      </w:pPr>
    </w:p>
    <w:p w14:paraId="4D2E5076">
      <w:pPr>
        <w:widowControl/>
        <w:shd w:val="clear" w:color="auto" w:fill="FFFFFF"/>
        <w:wordWrap w:val="0"/>
        <w:spacing w:after="150" w:line="400" w:lineRule="atLeast"/>
        <w:jc w:val="center"/>
        <w:rPr>
          <w:b/>
          <w:bCs/>
          <w:color w:val="auto"/>
          <w:kern w:val="0"/>
          <w:sz w:val="36"/>
          <w:szCs w:val="36"/>
          <w:highlight w:val="none"/>
        </w:rPr>
      </w:pPr>
    </w:p>
    <w:p w14:paraId="491B715C">
      <w:pPr>
        <w:widowControl/>
        <w:shd w:val="clear" w:color="auto" w:fill="FFFFFF"/>
        <w:wordWrap w:val="0"/>
        <w:spacing w:after="150" w:line="400" w:lineRule="atLeast"/>
        <w:jc w:val="center"/>
        <w:rPr>
          <w:b/>
          <w:bCs/>
          <w:color w:val="auto"/>
          <w:kern w:val="0"/>
          <w:sz w:val="36"/>
          <w:szCs w:val="36"/>
          <w:highlight w:val="none"/>
        </w:rPr>
      </w:pPr>
    </w:p>
    <w:p w14:paraId="1DAE2264">
      <w:pPr>
        <w:widowControl/>
        <w:shd w:val="clear" w:color="auto" w:fill="FFFFFF"/>
        <w:wordWrap w:val="0"/>
        <w:spacing w:after="150" w:line="400" w:lineRule="atLeast"/>
        <w:jc w:val="center"/>
        <w:rPr>
          <w:color w:val="auto"/>
          <w:kern w:val="0"/>
          <w:sz w:val="18"/>
          <w:szCs w:val="18"/>
          <w:highlight w:val="none"/>
        </w:rPr>
      </w:pPr>
      <w:r>
        <w:rPr>
          <w:b/>
          <w:bCs/>
          <w:color w:val="auto"/>
          <w:kern w:val="0"/>
          <w:sz w:val="36"/>
          <w:szCs w:val="36"/>
          <w:highlight w:val="none"/>
        </w:rPr>
        <w:t>投标报名申请表</w:t>
      </w:r>
    </w:p>
    <w:p w14:paraId="1287EF81">
      <w:pPr>
        <w:widowControl/>
        <w:shd w:val="clear" w:color="auto" w:fill="FFFFFF"/>
        <w:spacing w:after="150" w:line="400" w:lineRule="atLeast"/>
        <w:jc w:val="left"/>
        <w:rPr>
          <w:color w:val="auto"/>
          <w:kern w:val="0"/>
          <w:sz w:val="18"/>
          <w:szCs w:val="18"/>
          <w:highlight w:val="none"/>
        </w:rPr>
      </w:pPr>
      <w:r>
        <w:rPr>
          <w:color w:val="auto"/>
          <w:kern w:val="0"/>
          <w:sz w:val="24"/>
          <w:highlight w:val="none"/>
        </w:rPr>
        <w:t>项目名称：</w:t>
      </w:r>
    </w:p>
    <w:p w14:paraId="4C70DFE9">
      <w:pPr>
        <w:widowControl/>
        <w:shd w:val="clear" w:color="auto" w:fill="FFFFFF"/>
        <w:spacing w:after="150" w:line="400" w:lineRule="atLeast"/>
        <w:jc w:val="left"/>
        <w:rPr>
          <w:color w:val="auto"/>
          <w:kern w:val="0"/>
          <w:sz w:val="18"/>
          <w:szCs w:val="18"/>
          <w:highlight w:val="none"/>
        </w:rPr>
      </w:pPr>
      <w:r>
        <w:rPr>
          <w:color w:val="auto"/>
          <w:kern w:val="0"/>
          <w:sz w:val="24"/>
          <w:highlight w:val="none"/>
        </w:rPr>
        <w:t>项目编号：</w:t>
      </w:r>
    </w:p>
    <w:tbl>
      <w:tblPr>
        <w:tblStyle w:val="5"/>
        <w:tblW w:w="0" w:type="auto"/>
        <w:jc w:val="center"/>
        <w:shd w:val="clear" w:color="auto" w:fill="FFFFFF"/>
        <w:tblLayout w:type="fixed"/>
        <w:tblCellMar>
          <w:top w:w="15" w:type="dxa"/>
          <w:left w:w="15" w:type="dxa"/>
          <w:bottom w:w="15" w:type="dxa"/>
          <w:right w:w="15" w:type="dxa"/>
        </w:tblCellMar>
      </w:tblPr>
      <w:tblGrid>
        <w:gridCol w:w="8322"/>
      </w:tblGrid>
      <w:tr w14:paraId="5A353D3E">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ADD8A91">
            <w:pPr>
              <w:widowControl/>
              <w:spacing w:after="150" w:line="400" w:lineRule="atLeast"/>
              <w:jc w:val="left"/>
              <w:rPr>
                <w:color w:val="auto"/>
                <w:kern w:val="0"/>
                <w:sz w:val="24"/>
                <w:highlight w:val="none"/>
              </w:rPr>
            </w:pPr>
            <w:r>
              <w:rPr>
                <w:color w:val="auto"/>
                <w:kern w:val="0"/>
                <w:sz w:val="24"/>
                <w:highlight w:val="none"/>
              </w:rPr>
              <w:t>供应商全称（公章）：</w:t>
            </w:r>
          </w:p>
        </w:tc>
      </w:tr>
      <w:tr w14:paraId="739A5941">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99DCA09">
            <w:pPr>
              <w:widowControl/>
              <w:spacing w:after="150" w:line="400" w:lineRule="atLeast"/>
              <w:ind w:firstLine="482"/>
              <w:jc w:val="left"/>
              <w:rPr>
                <w:color w:val="auto"/>
                <w:kern w:val="0"/>
                <w:sz w:val="18"/>
                <w:szCs w:val="18"/>
                <w:highlight w:val="none"/>
              </w:rPr>
            </w:pPr>
            <w:r>
              <w:rPr>
                <w:color w:val="auto"/>
                <w:kern w:val="0"/>
                <w:sz w:val="24"/>
                <w:highlight w:val="none"/>
              </w:rPr>
              <w:t>现委托</w:t>
            </w:r>
            <w:r>
              <w:rPr>
                <w:color w:val="auto"/>
                <w:kern w:val="0"/>
                <w:sz w:val="24"/>
                <w:highlight w:val="none"/>
                <w:u w:val="single"/>
              </w:rPr>
              <w:t>          </w:t>
            </w:r>
            <w:r>
              <w:rPr>
                <w:color w:val="auto"/>
                <w:kern w:val="0"/>
                <w:sz w:val="24"/>
                <w:highlight w:val="none"/>
              </w:rPr>
              <w:t>（被授权人的姓名）参与江苏三省管理咨询有限公司此项目的投标报名工作。项目招投标过程中答疑补充等相关文件都须供应商在相关网站上下载，本单位会及时关注相关网站，以防遗漏，并承诺不以此为理由提出质疑。</w:t>
            </w:r>
          </w:p>
          <w:p w14:paraId="7D907D31">
            <w:pPr>
              <w:widowControl/>
              <w:spacing w:after="150" w:line="400" w:lineRule="atLeast"/>
              <w:ind w:firstLine="482"/>
              <w:jc w:val="center"/>
              <w:rPr>
                <w:color w:val="auto"/>
                <w:kern w:val="0"/>
                <w:sz w:val="18"/>
                <w:szCs w:val="18"/>
                <w:highlight w:val="none"/>
              </w:rPr>
            </w:pPr>
            <w:r>
              <w:rPr>
                <w:color w:val="auto"/>
                <w:kern w:val="0"/>
                <w:sz w:val="24"/>
                <w:highlight w:val="none"/>
              </w:rPr>
              <w:t>法定代表人（签字或盖章）：</w:t>
            </w:r>
          </w:p>
        </w:tc>
      </w:tr>
      <w:tr w14:paraId="1CB1730A">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86F91F">
            <w:pPr>
              <w:widowControl/>
              <w:spacing w:after="150" w:line="500" w:lineRule="atLeast"/>
              <w:jc w:val="left"/>
              <w:rPr>
                <w:color w:val="auto"/>
                <w:kern w:val="0"/>
                <w:sz w:val="24"/>
                <w:highlight w:val="none"/>
              </w:rPr>
            </w:pPr>
            <w:r>
              <w:rPr>
                <w:color w:val="auto"/>
                <w:kern w:val="0"/>
                <w:sz w:val="24"/>
                <w:highlight w:val="none"/>
              </w:rPr>
              <w:t>拟投项目负责人姓名：</w:t>
            </w:r>
          </w:p>
        </w:tc>
      </w:tr>
      <w:tr w14:paraId="52F49C51">
        <w:tblPrEx>
          <w:tblCellMar>
            <w:top w:w="15" w:type="dxa"/>
            <w:left w:w="15" w:type="dxa"/>
            <w:bottom w:w="15" w:type="dxa"/>
            <w:right w:w="15" w:type="dxa"/>
          </w:tblCellMar>
        </w:tblPrEx>
        <w:trPr>
          <w:trHeight w:val="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E54751">
            <w:pPr>
              <w:widowControl/>
              <w:spacing w:after="150" w:line="400" w:lineRule="atLeast"/>
              <w:jc w:val="left"/>
              <w:rPr>
                <w:color w:val="auto"/>
                <w:kern w:val="0"/>
                <w:sz w:val="24"/>
                <w:highlight w:val="none"/>
              </w:rPr>
            </w:pPr>
            <w:r>
              <w:rPr>
                <w:color w:val="auto"/>
                <w:kern w:val="0"/>
                <w:sz w:val="24"/>
                <w:highlight w:val="none"/>
              </w:rPr>
              <w:t>被授权人姓名：       </w:t>
            </w:r>
            <w:r>
              <w:rPr>
                <w:rFonts w:hint="eastAsia"/>
                <w:color w:val="auto"/>
                <w:kern w:val="0"/>
                <w:sz w:val="24"/>
                <w:highlight w:val="none"/>
              </w:rPr>
              <w:t xml:space="preserve">         </w:t>
            </w:r>
            <w:r>
              <w:rPr>
                <w:color w:val="auto"/>
                <w:kern w:val="0"/>
                <w:sz w:val="24"/>
                <w:highlight w:val="none"/>
              </w:rPr>
              <w:t> </w:t>
            </w:r>
            <w:r>
              <w:rPr>
                <w:rFonts w:hint="eastAsia"/>
                <w:color w:val="auto"/>
                <w:kern w:val="0"/>
                <w:sz w:val="24"/>
                <w:highlight w:val="none"/>
              </w:rPr>
              <w:t xml:space="preserve">        </w:t>
            </w:r>
            <w:r>
              <w:rPr>
                <w:color w:val="auto"/>
                <w:kern w:val="0"/>
                <w:sz w:val="24"/>
                <w:highlight w:val="none"/>
              </w:rPr>
              <w:t>    联系电话：</w:t>
            </w:r>
          </w:p>
        </w:tc>
      </w:tr>
      <w:tr w14:paraId="4AD0B93B">
        <w:tblPrEx>
          <w:tblCellMar>
            <w:top w:w="15" w:type="dxa"/>
            <w:left w:w="15" w:type="dxa"/>
            <w:bottom w:w="15" w:type="dxa"/>
            <w:right w:w="15" w:type="dxa"/>
          </w:tblCellMar>
        </w:tblPrEx>
        <w:trPr>
          <w:trHeight w:val="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870B905">
            <w:pPr>
              <w:widowControl/>
              <w:spacing w:after="150" w:line="400" w:lineRule="atLeast"/>
              <w:jc w:val="left"/>
              <w:rPr>
                <w:color w:val="auto"/>
                <w:kern w:val="0"/>
                <w:sz w:val="24"/>
                <w:highlight w:val="none"/>
              </w:rPr>
            </w:pPr>
            <w:r>
              <w:rPr>
                <w:color w:val="auto"/>
                <w:kern w:val="0"/>
                <w:sz w:val="24"/>
                <w:highlight w:val="none"/>
              </w:rPr>
              <w:t>第二代身份证号码：</w:t>
            </w:r>
          </w:p>
        </w:tc>
      </w:tr>
      <w:tr w14:paraId="41C41676">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1EBED0">
            <w:pPr>
              <w:widowControl/>
              <w:spacing w:after="150" w:line="400" w:lineRule="atLeast"/>
              <w:jc w:val="left"/>
              <w:rPr>
                <w:color w:val="auto"/>
                <w:kern w:val="0"/>
                <w:sz w:val="24"/>
                <w:highlight w:val="none"/>
              </w:rPr>
            </w:pPr>
            <w:r>
              <w:rPr>
                <w:color w:val="auto"/>
                <w:kern w:val="0"/>
                <w:sz w:val="24"/>
                <w:highlight w:val="none"/>
              </w:rPr>
              <w:t>接收招标文件指定电子邮箱：</w:t>
            </w:r>
          </w:p>
        </w:tc>
      </w:tr>
      <w:tr w14:paraId="180138DD">
        <w:tblPrEx>
          <w:tblCellMar>
            <w:top w:w="15" w:type="dxa"/>
            <w:left w:w="15" w:type="dxa"/>
            <w:bottom w:w="15" w:type="dxa"/>
            <w:right w:w="15" w:type="dxa"/>
          </w:tblCellMar>
        </w:tblPrEx>
        <w:trPr>
          <w:trHeight w:val="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4045E4F">
            <w:pPr>
              <w:widowControl/>
              <w:spacing w:after="150" w:line="400" w:lineRule="atLeast"/>
              <w:jc w:val="left"/>
              <w:rPr>
                <w:color w:val="auto"/>
                <w:kern w:val="0"/>
                <w:sz w:val="24"/>
                <w:highlight w:val="none"/>
              </w:rPr>
            </w:pPr>
            <w:r>
              <w:rPr>
                <w:b/>
                <w:bCs/>
                <w:color w:val="auto"/>
                <w:kern w:val="0"/>
                <w:sz w:val="24"/>
                <w:highlight w:val="none"/>
              </w:rPr>
              <w:t>注：本表以上内容填写均需打印，以下内容需由被授权人本人在代理机构报名时现场填写。</w:t>
            </w:r>
          </w:p>
        </w:tc>
      </w:tr>
      <w:tr w14:paraId="298E5E6F">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F359B9">
            <w:pPr>
              <w:widowControl/>
              <w:spacing w:after="150" w:line="400" w:lineRule="atLeast"/>
              <w:jc w:val="left"/>
              <w:rPr>
                <w:color w:val="auto"/>
                <w:kern w:val="0"/>
                <w:sz w:val="24"/>
                <w:highlight w:val="none"/>
              </w:rPr>
            </w:pPr>
            <w:r>
              <w:rPr>
                <w:color w:val="auto"/>
                <w:kern w:val="0"/>
                <w:sz w:val="24"/>
                <w:highlight w:val="none"/>
              </w:rPr>
              <w:t>报名时间：</w:t>
            </w:r>
          </w:p>
        </w:tc>
      </w:tr>
      <w:tr w14:paraId="37E8600C">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0BD46C">
            <w:pPr>
              <w:widowControl/>
              <w:spacing w:after="150" w:line="400" w:lineRule="atLeast"/>
              <w:jc w:val="left"/>
              <w:rPr>
                <w:color w:val="auto"/>
                <w:kern w:val="0"/>
                <w:sz w:val="24"/>
                <w:highlight w:val="none"/>
              </w:rPr>
            </w:pPr>
            <w:r>
              <w:rPr>
                <w:color w:val="auto"/>
                <w:kern w:val="0"/>
                <w:sz w:val="24"/>
                <w:highlight w:val="none"/>
              </w:rPr>
              <w:t>被授权人签字：</w:t>
            </w:r>
          </w:p>
        </w:tc>
      </w:tr>
    </w:tbl>
    <w:p w14:paraId="231D16E8">
      <w:pPr>
        <w:rPr>
          <w:color w:val="auto"/>
          <w:highlight w:val="none"/>
        </w:rPr>
      </w:pPr>
      <w:r>
        <w:rPr>
          <w:b/>
          <w:bCs/>
          <w:color w:val="auto"/>
          <w:kern w:val="0"/>
          <w:sz w:val="24"/>
          <w:highlight w:val="none"/>
        </w:rPr>
        <w:t>*注：投标人应完整填写表格，并对内容的真实性和有效性负全部责任。</w:t>
      </w:r>
    </w:p>
    <w:p w14:paraId="5C3E5382">
      <w:pPr>
        <w:rPr>
          <w:rFonts w:hint="eastAsia" w:ascii="宋体" w:hAnsi="宋体" w:eastAsia="宋体" w:cs="宋体"/>
          <w:b w:val="0"/>
          <w:bCs w:val="0"/>
          <w:color w:val="auto"/>
          <w:sz w:val="24"/>
          <w:szCs w:val="24"/>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E5D35"/>
    <w:rsid w:val="1C0D5DBE"/>
    <w:rsid w:val="4F1955EA"/>
    <w:rsid w:val="5F5E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autoSpaceDE w:val="0"/>
      <w:autoSpaceDN w:val="0"/>
      <w:adjustRightInd w:val="0"/>
      <w:ind w:firstLine="420"/>
      <w:jc w:val="left"/>
    </w:pPr>
    <w:rPr>
      <w:rFonts w:ascii="宋体"/>
      <w:sz w:val="24"/>
    </w:rPr>
  </w:style>
  <w:style w:type="paragraph" w:styleId="4">
    <w:name w:val="Plain Text"/>
    <w:basedOn w:val="1"/>
    <w:next w:val="3"/>
    <w:qFormat/>
    <w:uiPriority w:val="99"/>
    <w:rPr>
      <w:rFonts w:hint="eastAsia" w:ascii="宋体" w:hAnsi="Courier New"/>
      <w:szCs w:val="20"/>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2452</Words>
  <Characters>2713</Characters>
  <Lines>0</Lines>
  <Paragraphs>0</Paragraphs>
  <TotalTime>3</TotalTime>
  <ScaleCrop>false</ScaleCrop>
  <LinksUpToDate>false</LinksUpToDate>
  <CharactersWithSpaces>2786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2025-07-01T02:28:00Z</dcterms:created>
  <dc:creator>拿铁</dc:creator>
  <cp:lastModifiedBy>拿铁</cp:lastModifiedBy>
  <dcterms:modified xsi:type="dcterms:W3CDTF">2025-07-01T05:25:49Z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96E7FCAE2EE94AF8B00020D71AB69D2E_11</vt:lpwstr>
  </property>
  <property fmtid="{D5CDD505-2E9C-101B-9397-08002B2CF9AE}" pid="4" name="KSOTemplateDocerSaveRecord">
    <vt:lpwstr>eyJoZGlkIjoiNTg2NmM0ZDNjN2MyZTk0NWEyNDFhNDlhMzJhOWM0YTIiLCJ1c2VySWQiOiIyMTQxOTQwNTkifQ==</vt:lpwstr>
  </property>
</Properties>
</file>