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F88E7">
      <w:pPr>
        <w:spacing w:line="360" w:lineRule="auto"/>
        <w:ind w:firstLine="632"/>
        <w:jc w:val="center"/>
        <w:outlineLvl w:val="0"/>
        <w:rPr>
          <w:rFonts w:hint="eastAsia"/>
          <w:b/>
          <w:sz w:val="36"/>
          <w:szCs w:val="36"/>
        </w:rPr>
      </w:pPr>
      <w:r>
        <w:rPr>
          <w:rFonts w:hint="eastAsia"/>
          <w:b/>
          <w:sz w:val="36"/>
          <w:szCs w:val="36"/>
        </w:rPr>
        <w:t>武进区委党校校园绿化整体提升修缮工程</w:t>
      </w:r>
    </w:p>
    <w:p w14:paraId="368C450A">
      <w:pPr>
        <w:spacing w:line="360" w:lineRule="auto"/>
        <w:ind w:firstLine="632"/>
        <w:jc w:val="center"/>
        <w:outlineLvl w:val="0"/>
        <w:rPr>
          <w:b/>
          <w:sz w:val="36"/>
          <w:szCs w:val="36"/>
        </w:rPr>
      </w:pPr>
      <w:r>
        <w:rPr>
          <w:b/>
          <w:sz w:val="36"/>
          <w:szCs w:val="36"/>
        </w:rPr>
        <w:t>采购邀请</w:t>
      </w:r>
      <w:bookmarkStart w:id="0" w:name="_Toc35393621"/>
      <w:bookmarkStart w:id="1" w:name="_Toc35393790"/>
      <w:bookmarkStart w:id="2" w:name="_Toc28359079"/>
      <w:bookmarkStart w:id="3" w:name="_Toc28359002"/>
      <w:bookmarkStart w:id="4" w:name="_Hlk24379207"/>
    </w:p>
    <w:p w14:paraId="5B68FFB6">
      <w:pPr>
        <w:pBdr>
          <w:top w:val="single" w:color="auto" w:sz="4" w:space="1"/>
          <w:left w:val="single" w:color="auto" w:sz="4" w:space="4"/>
          <w:bottom w:val="single" w:color="auto" w:sz="4" w:space="10"/>
          <w:right w:val="single" w:color="auto" w:sz="4" w:space="4"/>
        </w:pBdr>
        <w:adjustRightInd w:val="0"/>
        <w:snapToGrid w:val="0"/>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项目概况</w:t>
      </w:r>
    </w:p>
    <w:p w14:paraId="558868FA">
      <w:pPr>
        <w:pBdr>
          <w:top w:val="single" w:color="auto" w:sz="4" w:space="1"/>
          <w:left w:val="single" w:color="auto" w:sz="4" w:space="4"/>
          <w:bottom w:val="single" w:color="auto" w:sz="4" w:space="10"/>
          <w:right w:val="single" w:color="auto" w:sz="4" w:space="4"/>
        </w:pBdr>
        <w:adjustRightInd w:val="0"/>
        <w:snapToGrid w:val="0"/>
        <w:spacing w:line="360" w:lineRule="auto"/>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lang w:eastAsia="zh-CN"/>
        </w:rPr>
        <w:t>武进区委党校校园绿化整体提升修缮工程</w:t>
      </w:r>
      <w:r>
        <w:rPr>
          <w:rFonts w:hint="eastAsia" w:ascii="仿宋" w:hAnsi="仿宋" w:eastAsia="仿宋" w:cs="宋体"/>
          <w:color w:val="auto"/>
          <w:sz w:val="32"/>
          <w:szCs w:val="32"/>
        </w:rPr>
        <w:t>的潜在供应商应在江苏三省管理咨</w:t>
      </w:r>
      <w:r>
        <w:rPr>
          <w:rFonts w:hint="eastAsia" w:ascii="仿宋" w:hAnsi="仿宋" w:eastAsia="仿宋" w:cs="宋体"/>
          <w:color w:val="auto"/>
          <w:sz w:val="32"/>
          <w:szCs w:val="32"/>
          <w:highlight w:val="none"/>
        </w:rPr>
        <w:t>询有限公司获取采购文件，并于</w:t>
      </w:r>
      <w:r>
        <w:rPr>
          <w:rFonts w:hint="eastAsia" w:ascii="仿宋" w:hAnsi="仿宋" w:eastAsia="仿宋" w:cs="宋体"/>
          <w:b/>
          <w:bCs/>
          <w:color w:val="auto"/>
          <w:sz w:val="32"/>
          <w:szCs w:val="32"/>
          <w:highlight w:val="none"/>
        </w:rPr>
        <w:t>202</w:t>
      </w:r>
      <w:r>
        <w:rPr>
          <w:rFonts w:hint="eastAsia" w:ascii="仿宋" w:hAnsi="仿宋" w:eastAsia="仿宋" w:cs="宋体"/>
          <w:b/>
          <w:bCs/>
          <w:color w:val="auto"/>
          <w:sz w:val="32"/>
          <w:szCs w:val="32"/>
          <w:highlight w:val="none"/>
          <w:lang w:val="en-US" w:eastAsia="zh-CN"/>
        </w:rPr>
        <w:t>5</w:t>
      </w:r>
      <w:r>
        <w:rPr>
          <w:rFonts w:hint="eastAsia" w:ascii="仿宋" w:hAnsi="仿宋" w:eastAsia="仿宋" w:cs="宋体"/>
          <w:b/>
          <w:bCs/>
          <w:color w:val="auto"/>
          <w:sz w:val="32"/>
          <w:szCs w:val="32"/>
          <w:highlight w:val="none"/>
        </w:rPr>
        <w:t>年</w:t>
      </w:r>
      <w:r>
        <w:rPr>
          <w:rFonts w:hint="eastAsia" w:ascii="仿宋" w:hAnsi="仿宋" w:eastAsia="仿宋" w:cs="宋体"/>
          <w:b/>
          <w:bCs/>
          <w:color w:val="auto"/>
          <w:sz w:val="32"/>
          <w:szCs w:val="32"/>
          <w:highlight w:val="none"/>
          <w:lang w:val="en-US" w:eastAsia="zh-CN"/>
        </w:rPr>
        <w:t>11</w:t>
      </w:r>
      <w:r>
        <w:rPr>
          <w:rFonts w:hint="eastAsia" w:ascii="仿宋" w:hAnsi="仿宋" w:eastAsia="仿宋" w:cs="宋体"/>
          <w:b/>
          <w:bCs/>
          <w:color w:val="auto"/>
          <w:sz w:val="32"/>
          <w:szCs w:val="32"/>
          <w:highlight w:val="none"/>
        </w:rPr>
        <w:t>月</w:t>
      </w:r>
      <w:r>
        <w:rPr>
          <w:rFonts w:hint="eastAsia" w:ascii="仿宋" w:hAnsi="仿宋" w:eastAsia="仿宋" w:cs="宋体"/>
          <w:b/>
          <w:bCs/>
          <w:color w:val="auto"/>
          <w:sz w:val="32"/>
          <w:szCs w:val="32"/>
          <w:highlight w:val="none"/>
          <w:lang w:val="en-US" w:eastAsia="zh-CN"/>
        </w:rPr>
        <w:t>21</w:t>
      </w:r>
      <w:r>
        <w:rPr>
          <w:rFonts w:hint="eastAsia" w:ascii="仿宋" w:hAnsi="仿宋" w:eastAsia="仿宋" w:cs="宋体"/>
          <w:b/>
          <w:bCs/>
          <w:color w:val="auto"/>
          <w:sz w:val="32"/>
          <w:szCs w:val="32"/>
          <w:highlight w:val="none"/>
        </w:rPr>
        <w:t>日14点00分（北京时间）</w:t>
      </w:r>
      <w:r>
        <w:rPr>
          <w:rFonts w:hint="eastAsia" w:ascii="仿宋" w:hAnsi="仿宋" w:eastAsia="仿宋" w:cs="宋体"/>
          <w:color w:val="auto"/>
          <w:sz w:val="32"/>
          <w:szCs w:val="32"/>
          <w:highlight w:val="none"/>
        </w:rPr>
        <w:t>前提交响应文件。</w:t>
      </w:r>
    </w:p>
    <w:p w14:paraId="3628DCCC">
      <w:pPr>
        <w:pStyle w:val="2"/>
        <w:rPr>
          <w:color w:val="auto"/>
          <w:highlight w:val="none"/>
        </w:rPr>
      </w:pPr>
      <w:r>
        <w:rPr>
          <w:color w:val="auto"/>
          <w:highlight w:val="none"/>
        </w:rPr>
        <w:t>一、项目基本情况</w:t>
      </w:r>
      <w:bookmarkEnd w:id="0"/>
      <w:bookmarkEnd w:id="1"/>
      <w:bookmarkEnd w:id="2"/>
      <w:bookmarkEnd w:id="3"/>
    </w:p>
    <w:bookmarkEnd w:id="4"/>
    <w:p w14:paraId="79DC6774">
      <w:pPr>
        <w:adjustRightInd w:val="0"/>
        <w:snapToGrid w:val="0"/>
        <w:spacing w:line="360" w:lineRule="auto"/>
        <w:ind w:firstLine="640" w:firstLineChars="200"/>
        <w:rPr>
          <w:rFonts w:hint="default" w:ascii="仿宋" w:hAnsi="仿宋" w:eastAsia="仿宋"/>
          <w:color w:val="auto"/>
          <w:sz w:val="32"/>
          <w:szCs w:val="32"/>
          <w:lang w:val="en-US" w:eastAsia="zh-CN"/>
        </w:rPr>
      </w:pPr>
      <w:bookmarkStart w:id="5" w:name="_Toc35393622"/>
      <w:bookmarkStart w:id="6" w:name="_Toc28359003"/>
      <w:bookmarkStart w:id="7" w:name="_Toc35393791"/>
      <w:bookmarkStart w:id="8" w:name="_Toc28359080"/>
      <w:r>
        <w:rPr>
          <w:rFonts w:ascii="仿宋" w:hAnsi="仿宋" w:eastAsia="仿宋"/>
          <w:color w:val="auto"/>
          <w:sz w:val="32"/>
          <w:szCs w:val="32"/>
        </w:rPr>
        <w:t>1.项目编号：</w:t>
      </w:r>
      <w:r>
        <w:rPr>
          <w:rFonts w:hint="eastAsia" w:ascii="仿宋" w:hAnsi="仿宋" w:eastAsia="仿宋"/>
          <w:color w:val="auto"/>
          <w:sz w:val="32"/>
          <w:szCs w:val="32"/>
          <w:highlight w:val="none"/>
        </w:rPr>
        <w:t>SSCJC-202</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066</w:t>
      </w:r>
    </w:p>
    <w:p w14:paraId="13BB0B63">
      <w:pPr>
        <w:adjustRightInd w:val="0"/>
        <w:snapToGrid w:val="0"/>
        <w:spacing w:line="360" w:lineRule="auto"/>
        <w:ind w:firstLine="640" w:firstLineChars="200"/>
        <w:rPr>
          <w:rFonts w:hint="eastAsia" w:ascii="仿宋" w:hAnsi="仿宋" w:eastAsia="仿宋"/>
          <w:color w:val="auto"/>
          <w:sz w:val="32"/>
          <w:szCs w:val="32"/>
          <w:lang w:eastAsia="zh-CN"/>
        </w:rPr>
      </w:pPr>
      <w:r>
        <w:rPr>
          <w:rFonts w:ascii="仿宋" w:hAnsi="仿宋" w:eastAsia="仿宋"/>
          <w:color w:val="auto"/>
          <w:sz w:val="32"/>
          <w:szCs w:val="32"/>
        </w:rPr>
        <w:t>2.项目名称：</w:t>
      </w:r>
      <w:r>
        <w:rPr>
          <w:rFonts w:hint="eastAsia" w:ascii="仿宋" w:hAnsi="仿宋" w:eastAsia="仿宋"/>
          <w:color w:val="auto"/>
          <w:sz w:val="32"/>
          <w:szCs w:val="32"/>
          <w:lang w:eastAsia="zh-CN"/>
        </w:rPr>
        <w:t>武进区委党校校园绿化整体提升修缮工程</w:t>
      </w:r>
    </w:p>
    <w:p w14:paraId="3A1BB2C4">
      <w:pPr>
        <w:adjustRightInd w:val="0"/>
        <w:snapToGrid w:val="0"/>
        <w:spacing w:line="360" w:lineRule="auto"/>
        <w:ind w:firstLine="640" w:firstLineChars="200"/>
        <w:rPr>
          <w:rFonts w:ascii="仿宋" w:hAnsi="仿宋" w:eastAsia="仿宋"/>
          <w:color w:val="auto"/>
          <w:sz w:val="32"/>
          <w:szCs w:val="32"/>
        </w:rPr>
      </w:pPr>
      <w:r>
        <w:rPr>
          <w:rFonts w:ascii="仿宋" w:hAnsi="仿宋" w:eastAsia="仿宋"/>
          <w:color w:val="auto"/>
          <w:sz w:val="32"/>
          <w:szCs w:val="32"/>
        </w:rPr>
        <w:t>3.采购方式：竞争性磋商</w:t>
      </w:r>
    </w:p>
    <w:p w14:paraId="5E1A7AB7">
      <w:pPr>
        <w:adjustRightInd w:val="0"/>
        <w:snapToGrid w:val="0"/>
        <w:spacing w:line="360" w:lineRule="auto"/>
        <w:ind w:firstLine="640" w:firstLineChars="200"/>
        <w:rPr>
          <w:rFonts w:ascii="仿宋" w:hAnsi="仿宋" w:eastAsia="仿宋"/>
          <w:color w:val="auto"/>
          <w:sz w:val="32"/>
          <w:szCs w:val="32"/>
        </w:rPr>
      </w:pPr>
      <w:r>
        <w:rPr>
          <w:rFonts w:ascii="仿宋" w:hAnsi="仿宋" w:eastAsia="仿宋"/>
          <w:color w:val="auto"/>
          <w:sz w:val="32"/>
          <w:szCs w:val="32"/>
        </w:rPr>
        <w:t>4.项目预算金额：</w:t>
      </w:r>
      <w:r>
        <w:rPr>
          <w:rFonts w:hint="eastAsia" w:ascii="仿宋" w:hAnsi="仿宋" w:eastAsia="仿宋"/>
          <w:color w:val="auto"/>
          <w:sz w:val="32"/>
          <w:szCs w:val="32"/>
        </w:rPr>
        <w:t>人民币</w:t>
      </w:r>
      <w:r>
        <w:rPr>
          <w:rFonts w:hint="eastAsia" w:ascii="仿宋" w:hAnsi="仿宋" w:eastAsia="仿宋"/>
          <w:color w:val="auto"/>
          <w:sz w:val="32"/>
          <w:szCs w:val="32"/>
          <w:lang w:val="en-US" w:eastAsia="zh-CN"/>
        </w:rPr>
        <w:t>56.595661万元</w:t>
      </w:r>
    </w:p>
    <w:p w14:paraId="7365B621">
      <w:pPr>
        <w:adjustRightInd w:val="0"/>
        <w:snapToGrid w:val="0"/>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5.</w:t>
      </w:r>
      <w:r>
        <w:rPr>
          <w:rFonts w:ascii="仿宋" w:hAnsi="仿宋" w:eastAsia="仿宋"/>
          <w:color w:val="auto"/>
          <w:sz w:val="32"/>
          <w:szCs w:val="32"/>
        </w:rPr>
        <w:t>项目最高限价（如有）：</w:t>
      </w:r>
      <w:r>
        <w:rPr>
          <w:rFonts w:hint="eastAsia" w:ascii="仿宋" w:hAnsi="仿宋" w:eastAsia="仿宋"/>
          <w:color w:val="auto"/>
          <w:sz w:val="32"/>
          <w:szCs w:val="32"/>
        </w:rPr>
        <w:t>人民币</w:t>
      </w:r>
      <w:r>
        <w:rPr>
          <w:rFonts w:hint="eastAsia" w:ascii="仿宋" w:hAnsi="仿宋" w:eastAsia="仿宋"/>
          <w:color w:val="auto"/>
          <w:sz w:val="32"/>
          <w:szCs w:val="32"/>
          <w:lang w:val="en-US" w:eastAsia="zh-CN"/>
        </w:rPr>
        <w:t>56.595661万元</w:t>
      </w:r>
      <w:r>
        <w:rPr>
          <w:rFonts w:hint="eastAsia" w:ascii="仿宋" w:hAnsi="仿宋" w:eastAsia="仿宋"/>
          <w:color w:val="auto"/>
          <w:sz w:val="32"/>
          <w:szCs w:val="32"/>
        </w:rPr>
        <w:t>，</w:t>
      </w:r>
      <w:r>
        <w:rPr>
          <w:rFonts w:ascii="仿宋" w:hAnsi="仿宋" w:eastAsia="仿宋"/>
          <w:sz w:val="32"/>
          <w:szCs w:val="32"/>
        </w:rPr>
        <w:t>供应商最终报价时总价及所有子项目的综合单价均不得高于最高限价（控制价），否则</w:t>
      </w:r>
      <w:r>
        <w:rPr>
          <w:rFonts w:ascii="仿宋" w:hAnsi="仿宋" w:eastAsia="仿宋"/>
          <w:color w:val="auto"/>
          <w:sz w:val="32"/>
          <w:szCs w:val="32"/>
        </w:rPr>
        <w:t>作为无效响应处理。</w:t>
      </w:r>
    </w:p>
    <w:p w14:paraId="3A7585FB">
      <w:pPr>
        <w:adjustRightInd w:val="0"/>
        <w:snapToGrid w:val="0"/>
        <w:spacing w:line="360"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rPr>
        <w:t>6</w:t>
      </w:r>
      <w:r>
        <w:rPr>
          <w:rFonts w:ascii="仿宋" w:hAnsi="仿宋" w:eastAsia="仿宋"/>
          <w:color w:val="auto"/>
          <w:sz w:val="32"/>
          <w:szCs w:val="32"/>
        </w:rPr>
        <w:t>.采</w:t>
      </w:r>
      <w:r>
        <w:rPr>
          <w:rFonts w:ascii="仿宋" w:hAnsi="仿宋" w:eastAsia="仿宋"/>
          <w:color w:val="auto"/>
          <w:sz w:val="32"/>
          <w:szCs w:val="32"/>
          <w:highlight w:val="none"/>
        </w:rPr>
        <w:t>购需求：</w:t>
      </w:r>
      <w:r>
        <w:rPr>
          <w:rFonts w:hint="eastAsia" w:ascii="仿宋" w:hAnsi="仿宋" w:eastAsia="仿宋" w:cs="宋体"/>
          <w:color w:val="auto"/>
          <w:sz w:val="32"/>
          <w:szCs w:val="32"/>
          <w:highlight w:val="none"/>
          <w:lang w:eastAsia="zh-CN"/>
        </w:rPr>
        <w:t>武进区委党校校园绿化整体提升修缮工程</w:t>
      </w:r>
      <w:r>
        <w:rPr>
          <w:rFonts w:ascii="仿宋" w:hAnsi="仿宋" w:eastAsia="仿宋"/>
          <w:color w:val="auto"/>
          <w:sz w:val="32"/>
          <w:szCs w:val="32"/>
          <w:highlight w:val="none"/>
        </w:rPr>
        <w:t>，主要工作内容包含但不限于</w:t>
      </w:r>
      <w:r>
        <w:rPr>
          <w:rFonts w:hint="eastAsia" w:ascii="仿宋" w:hAnsi="仿宋" w:eastAsia="仿宋"/>
          <w:color w:val="auto"/>
          <w:sz w:val="32"/>
          <w:szCs w:val="32"/>
          <w:highlight w:val="none"/>
          <w:lang w:val="en-US" w:eastAsia="zh-CN"/>
        </w:rPr>
        <w:t>清表、铺装、零星景观、绿化种植</w:t>
      </w:r>
      <w:r>
        <w:rPr>
          <w:rFonts w:hint="eastAsia" w:ascii="仿宋" w:hAnsi="仿宋" w:eastAsia="仿宋"/>
          <w:color w:val="auto"/>
          <w:sz w:val="32"/>
          <w:szCs w:val="32"/>
          <w:highlight w:val="none"/>
        </w:rPr>
        <w:t>等</w:t>
      </w:r>
      <w:r>
        <w:rPr>
          <w:rFonts w:ascii="仿宋" w:hAnsi="仿宋" w:eastAsia="仿宋"/>
          <w:color w:val="auto"/>
          <w:sz w:val="32"/>
          <w:szCs w:val="32"/>
          <w:highlight w:val="none"/>
        </w:rPr>
        <w:t>，详情见工程量清单</w:t>
      </w:r>
      <w:r>
        <w:rPr>
          <w:rFonts w:hint="eastAsia" w:ascii="仿宋" w:hAnsi="仿宋" w:eastAsia="仿宋"/>
          <w:color w:val="auto"/>
          <w:sz w:val="32"/>
          <w:szCs w:val="32"/>
          <w:highlight w:val="none"/>
        </w:rPr>
        <w:t>、图纸</w:t>
      </w:r>
      <w:r>
        <w:rPr>
          <w:rFonts w:ascii="仿宋" w:hAnsi="仿宋" w:eastAsia="仿宋"/>
          <w:color w:val="auto"/>
          <w:sz w:val="32"/>
          <w:szCs w:val="32"/>
          <w:highlight w:val="none"/>
        </w:rPr>
        <w:t>和自行现场察看。包括但不限于磋商文件及其基本技术要求范围内相应工程开工前的准备（包括现场踏勘、技术核对等）、技术资料、施工、技术服务、验收、质保期及维保服务和磋商文件所要求的全部内容。</w:t>
      </w:r>
    </w:p>
    <w:p w14:paraId="7B7F99B3">
      <w:pPr>
        <w:adjustRightInd w:val="0"/>
        <w:snapToGrid w:val="0"/>
        <w:spacing w:line="360" w:lineRule="auto"/>
        <w:ind w:firstLine="640" w:firstLineChars="200"/>
        <w:rPr>
          <w:rFonts w:ascii="仿宋" w:hAnsi="仿宋" w:eastAsia="仿宋"/>
          <w:sz w:val="32"/>
          <w:szCs w:val="32"/>
        </w:rPr>
      </w:pPr>
      <w:r>
        <w:rPr>
          <w:rFonts w:hint="eastAsia" w:ascii="仿宋" w:hAnsi="仿宋" w:eastAsia="仿宋"/>
          <w:color w:val="auto"/>
          <w:sz w:val="32"/>
          <w:szCs w:val="32"/>
          <w:highlight w:val="none"/>
        </w:rPr>
        <w:t>7</w:t>
      </w:r>
      <w:r>
        <w:rPr>
          <w:rFonts w:ascii="仿宋" w:hAnsi="仿宋" w:eastAsia="仿宋"/>
          <w:color w:val="auto"/>
          <w:sz w:val="32"/>
          <w:szCs w:val="32"/>
          <w:highlight w:val="none"/>
        </w:rPr>
        <w:t>.合同履行期限：自收到</w:t>
      </w:r>
      <w:r>
        <w:rPr>
          <w:rFonts w:hint="eastAsia" w:ascii="仿宋" w:hAnsi="仿宋" w:eastAsia="仿宋"/>
          <w:color w:val="auto"/>
          <w:sz w:val="32"/>
          <w:szCs w:val="32"/>
          <w:highlight w:val="none"/>
          <w:lang w:val="en-US" w:eastAsia="zh-CN"/>
        </w:rPr>
        <w:t>监理开工令起</w:t>
      </w:r>
      <w:r>
        <w:rPr>
          <w:rFonts w:hint="eastAsia" w:ascii="仿宋" w:hAnsi="仿宋" w:eastAsia="仿宋"/>
          <w:color w:val="auto"/>
          <w:sz w:val="32"/>
          <w:szCs w:val="32"/>
          <w:highlight w:val="none"/>
          <w:u w:val="single"/>
          <w:lang w:val="en-US" w:eastAsia="zh-CN"/>
        </w:rPr>
        <w:t>180</w:t>
      </w:r>
      <w:r>
        <w:rPr>
          <w:rFonts w:ascii="仿宋" w:hAnsi="仿宋" w:eastAsia="仿宋"/>
          <w:color w:val="auto"/>
          <w:sz w:val="32"/>
          <w:szCs w:val="32"/>
          <w:highlight w:val="none"/>
        </w:rPr>
        <w:t>日历</w:t>
      </w:r>
      <w:r>
        <w:rPr>
          <w:rFonts w:hint="eastAsia" w:ascii="仿宋" w:hAnsi="仿宋" w:eastAsia="仿宋"/>
          <w:color w:val="auto"/>
          <w:sz w:val="32"/>
          <w:szCs w:val="32"/>
          <w:highlight w:val="none"/>
        </w:rPr>
        <w:t>天</w:t>
      </w:r>
      <w:r>
        <w:rPr>
          <w:rFonts w:ascii="仿宋" w:hAnsi="仿宋" w:eastAsia="仿宋"/>
          <w:color w:val="auto"/>
          <w:sz w:val="32"/>
          <w:szCs w:val="32"/>
          <w:highlight w:val="none"/>
        </w:rPr>
        <w:t>内</w:t>
      </w:r>
      <w:r>
        <w:rPr>
          <w:rFonts w:ascii="仿宋" w:hAnsi="仿宋" w:eastAsia="仿宋"/>
          <w:sz w:val="32"/>
          <w:szCs w:val="32"/>
          <w:highlight w:val="none"/>
        </w:rPr>
        <w:t>完</w:t>
      </w:r>
      <w:r>
        <w:rPr>
          <w:rFonts w:ascii="仿宋" w:hAnsi="仿宋" w:eastAsia="仿宋"/>
          <w:sz w:val="32"/>
          <w:szCs w:val="32"/>
        </w:rPr>
        <w:t>工并通过验收，同时施工工期必须严格服从采购人的安排，满足工程进度的要求。</w:t>
      </w:r>
    </w:p>
    <w:p w14:paraId="70F87CB6">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8</w:t>
      </w:r>
      <w:r>
        <w:rPr>
          <w:rFonts w:ascii="仿宋" w:hAnsi="仿宋" w:eastAsia="仿宋"/>
          <w:sz w:val="32"/>
          <w:szCs w:val="32"/>
        </w:rPr>
        <w:t xml:space="preserve">.本项目是否接受联合体响应：□是  </w:t>
      </w:r>
      <w:r>
        <w:rPr>
          <w:rFonts w:hint="eastAsia" w:ascii="仿宋" w:hAnsi="仿宋" w:eastAsia="仿宋"/>
          <w:sz w:val="32"/>
          <w:szCs w:val="32"/>
        </w:rPr>
        <w:t>■</w:t>
      </w:r>
      <w:r>
        <w:rPr>
          <w:rFonts w:ascii="仿宋" w:hAnsi="仿宋" w:eastAsia="仿宋"/>
          <w:sz w:val="32"/>
          <w:szCs w:val="32"/>
        </w:rPr>
        <w:t>否。</w:t>
      </w:r>
    </w:p>
    <w:p w14:paraId="54E4F425">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本项目是否接受</w:t>
      </w:r>
      <w:r>
        <w:rPr>
          <w:rFonts w:hint="eastAsia" w:ascii="仿宋" w:hAnsi="仿宋" w:eastAsia="仿宋"/>
          <w:sz w:val="32"/>
          <w:szCs w:val="32"/>
        </w:rPr>
        <w:t>进口产品响应</w:t>
      </w:r>
      <w:r>
        <w:rPr>
          <w:rFonts w:ascii="仿宋" w:hAnsi="仿宋" w:eastAsia="仿宋"/>
          <w:sz w:val="32"/>
          <w:szCs w:val="32"/>
        </w:rPr>
        <w:t xml:space="preserve">：□是  </w:t>
      </w:r>
      <w:r>
        <w:rPr>
          <w:rFonts w:hint="eastAsia" w:ascii="仿宋" w:hAnsi="仿宋" w:eastAsia="仿宋"/>
          <w:sz w:val="32"/>
          <w:szCs w:val="32"/>
        </w:rPr>
        <w:t>■</w:t>
      </w:r>
      <w:r>
        <w:rPr>
          <w:rFonts w:ascii="仿宋" w:hAnsi="仿宋" w:eastAsia="仿宋"/>
          <w:sz w:val="32"/>
          <w:szCs w:val="32"/>
        </w:rPr>
        <w:t>否。</w:t>
      </w:r>
    </w:p>
    <w:p w14:paraId="6996EA5D">
      <w:pPr>
        <w:pStyle w:val="2"/>
      </w:pPr>
      <w:r>
        <w:t>二、申请人的资格要求（须同时满足）</w:t>
      </w:r>
      <w:bookmarkEnd w:id="5"/>
      <w:bookmarkEnd w:id="6"/>
      <w:bookmarkEnd w:id="7"/>
      <w:bookmarkEnd w:id="8"/>
    </w:p>
    <w:p w14:paraId="5DB902FD">
      <w:pPr>
        <w:adjustRightInd w:val="0"/>
        <w:snapToGrid w:val="0"/>
        <w:spacing w:line="360" w:lineRule="auto"/>
        <w:ind w:firstLine="640" w:firstLineChars="200"/>
        <w:rPr>
          <w:rFonts w:ascii="仿宋" w:hAnsi="仿宋" w:eastAsia="仿宋"/>
          <w:sz w:val="32"/>
          <w:szCs w:val="32"/>
        </w:rPr>
      </w:pPr>
      <w:bookmarkStart w:id="9" w:name="_Toc28359081"/>
      <w:bookmarkStart w:id="10" w:name="_Toc28359004"/>
      <w:r>
        <w:rPr>
          <w:rFonts w:ascii="仿宋" w:hAnsi="仿宋" w:eastAsia="仿宋"/>
          <w:sz w:val="32"/>
          <w:szCs w:val="32"/>
        </w:rPr>
        <w:t>1.满足《中华人民共和国政府采购法》第二十二条规定</w:t>
      </w:r>
      <w:r>
        <w:rPr>
          <w:rFonts w:hint="eastAsia" w:ascii="仿宋" w:hAnsi="仿宋" w:eastAsia="仿宋"/>
          <w:sz w:val="32"/>
          <w:szCs w:val="32"/>
        </w:rPr>
        <w:t>以及下列情形：</w:t>
      </w:r>
    </w:p>
    <w:p w14:paraId="4512BE7D">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1.1未被“信用中国”网站（www.creditchina.gov.cn）或“中国政府采购网”网站（www.ccgp.gov.cn）列入失信被执行人、重大税收违法案件当事人名单、政府采购严重失信行为记录名单；</w:t>
      </w:r>
    </w:p>
    <w:p w14:paraId="5ECDDFC5">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1.2单位负责人为同一人或者存在直接控股、管理关系的不同供应商（包含法定代表人为同一个人的两个及两个以上法人，母公司、全资子公司及其控股公司），不得参加同一合同项下的政府采购活动。</w:t>
      </w:r>
    </w:p>
    <w:p w14:paraId="4CE39746">
      <w:pPr>
        <w:adjustRightInd w:val="0"/>
        <w:snapToGrid w:val="0"/>
        <w:spacing w:line="360" w:lineRule="auto"/>
        <w:ind w:firstLine="640" w:firstLineChars="200"/>
        <w:rPr>
          <w:rFonts w:ascii="仿宋" w:hAnsi="仿宋" w:eastAsia="仿宋"/>
          <w:i/>
          <w:iCs/>
          <w:sz w:val="32"/>
          <w:szCs w:val="32"/>
          <w:u w:val="single"/>
        </w:rPr>
      </w:pPr>
      <w:r>
        <w:rPr>
          <w:rFonts w:hint="eastAsia" w:ascii="仿宋" w:hAnsi="仿宋" w:eastAsia="仿宋"/>
          <w:sz w:val="32"/>
          <w:szCs w:val="32"/>
        </w:rPr>
        <w:t>2</w:t>
      </w:r>
      <w:r>
        <w:rPr>
          <w:rFonts w:ascii="仿宋" w:hAnsi="仿宋" w:eastAsia="仿宋"/>
          <w:sz w:val="32"/>
          <w:szCs w:val="32"/>
        </w:rPr>
        <w:t>.本项目的特定资格要求：</w:t>
      </w:r>
    </w:p>
    <w:p w14:paraId="028AEECB">
      <w:pPr>
        <w:tabs>
          <w:tab w:val="left" w:pos="900"/>
          <w:tab w:val="left" w:pos="1134"/>
          <w:tab w:val="left" w:pos="1589"/>
          <w:tab w:val="left" w:pos="5521"/>
        </w:tabs>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 xml:space="preserve">.1本项目是否接受分支机构参与响应：□是   </w:t>
      </w:r>
      <w:r>
        <w:rPr>
          <w:rFonts w:hint="eastAsia" w:ascii="仿宋" w:hAnsi="仿宋" w:eastAsia="仿宋"/>
          <w:sz w:val="32"/>
          <w:szCs w:val="32"/>
        </w:rPr>
        <w:t>■</w:t>
      </w:r>
      <w:r>
        <w:rPr>
          <w:rFonts w:ascii="仿宋" w:hAnsi="仿宋" w:eastAsia="仿宋"/>
          <w:sz w:val="32"/>
          <w:szCs w:val="32"/>
        </w:rPr>
        <w:t xml:space="preserve">否； </w:t>
      </w:r>
    </w:p>
    <w:p w14:paraId="1152432F">
      <w:pPr>
        <w:tabs>
          <w:tab w:val="left" w:pos="900"/>
          <w:tab w:val="left" w:pos="1134"/>
          <w:tab w:val="left" w:pos="1589"/>
          <w:tab w:val="left" w:pos="5521"/>
        </w:tabs>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.2本项目是否属于政府购买服务：</w:t>
      </w:r>
    </w:p>
    <w:p w14:paraId="4F351956">
      <w:pPr>
        <w:tabs>
          <w:tab w:val="left" w:pos="142"/>
          <w:tab w:val="left" w:pos="284"/>
          <w:tab w:val="left" w:pos="1589"/>
          <w:tab w:val="left" w:pos="5521"/>
        </w:tabs>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否</w:t>
      </w:r>
    </w:p>
    <w:p w14:paraId="7D39EB54">
      <w:pPr>
        <w:tabs>
          <w:tab w:val="left" w:pos="142"/>
          <w:tab w:val="left" w:pos="284"/>
          <w:tab w:val="left" w:pos="1589"/>
          <w:tab w:val="left" w:pos="5521"/>
        </w:tabs>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□是，公益一类事业单位、使用事业编制且由财政拨款保障的群团组织，不得作为承接主体；</w:t>
      </w:r>
    </w:p>
    <w:p w14:paraId="3A0A8BA6">
      <w:pPr>
        <w:tabs>
          <w:tab w:val="left" w:pos="900"/>
          <w:tab w:val="left" w:pos="1134"/>
          <w:tab w:val="left" w:pos="1589"/>
          <w:tab w:val="left" w:pos="5521"/>
        </w:tabs>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.3 其他特定资格要求：</w:t>
      </w:r>
    </w:p>
    <w:p w14:paraId="607E002B">
      <w:pPr>
        <w:tabs>
          <w:tab w:val="left" w:pos="900"/>
          <w:tab w:val="left" w:pos="1134"/>
          <w:tab w:val="left" w:pos="1589"/>
          <w:tab w:val="left" w:pos="5521"/>
        </w:tabs>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（1）具备安全生产条件，并取得有效的安全生产许可证；</w:t>
      </w:r>
    </w:p>
    <w:p w14:paraId="15B24542">
      <w:pPr>
        <w:tabs>
          <w:tab w:val="left" w:pos="900"/>
          <w:tab w:val="left" w:pos="1134"/>
          <w:tab w:val="left" w:pos="1589"/>
          <w:tab w:val="left" w:pos="5521"/>
        </w:tabs>
        <w:adjustRightInd w:val="0"/>
        <w:snapToGrid w:val="0"/>
        <w:spacing w:line="360" w:lineRule="auto"/>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（2）具备</w:t>
      </w:r>
      <w:r>
        <w:rPr>
          <w:rFonts w:hint="eastAsia" w:ascii="仿宋" w:hAnsi="仿宋" w:eastAsia="仿宋"/>
          <w:color w:val="auto"/>
          <w:sz w:val="32"/>
          <w:szCs w:val="32"/>
          <w:highlight w:val="none"/>
          <w:lang w:val="en-US" w:eastAsia="zh-CN"/>
        </w:rPr>
        <w:t>市政公用</w:t>
      </w:r>
      <w:r>
        <w:rPr>
          <w:rFonts w:ascii="仿宋" w:hAnsi="仿宋" w:eastAsia="仿宋"/>
          <w:color w:val="auto"/>
          <w:sz w:val="32"/>
          <w:szCs w:val="32"/>
          <w:highlight w:val="none"/>
        </w:rPr>
        <w:t>工程施工总承包叁级及</w:t>
      </w:r>
      <w:r>
        <w:rPr>
          <w:rFonts w:hint="eastAsia" w:ascii="仿宋" w:hAnsi="仿宋" w:eastAsia="仿宋"/>
          <w:color w:val="auto"/>
          <w:sz w:val="32"/>
          <w:szCs w:val="32"/>
          <w:highlight w:val="none"/>
        </w:rPr>
        <w:t>以上资质</w:t>
      </w:r>
      <w:r>
        <w:rPr>
          <w:rFonts w:ascii="仿宋" w:hAnsi="仿宋" w:eastAsia="仿宋"/>
          <w:color w:val="auto"/>
          <w:sz w:val="32"/>
          <w:szCs w:val="32"/>
          <w:highlight w:val="none"/>
        </w:rPr>
        <w:t>；</w:t>
      </w:r>
    </w:p>
    <w:p w14:paraId="460ED1C7">
      <w:pPr>
        <w:tabs>
          <w:tab w:val="left" w:pos="900"/>
          <w:tab w:val="left" w:pos="1134"/>
          <w:tab w:val="left" w:pos="1589"/>
          <w:tab w:val="left" w:pos="5521"/>
        </w:tabs>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（3）项目负责人必须具有</w:t>
      </w:r>
      <w:r>
        <w:rPr>
          <w:rFonts w:hint="eastAsia" w:ascii="仿宋" w:hAnsi="仿宋" w:eastAsia="仿宋"/>
          <w:sz w:val="32"/>
          <w:szCs w:val="32"/>
          <w:lang w:val="en-US" w:eastAsia="zh-CN"/>
        </w:rPr>
        <w:t>市政公用工程</w:t>
      </w:r>
      <w:r>
        <w:rPr>
          <w:rFonts w:ascii="仿宋" w:hAnsi="仿宋" w:eastAsia="仿宋"/>
          <w:sz w:val="32"/>
          <w:szCs w:val="32"/>
        </w:rPr>
        <w:t>二级（含）以上注册建造师资格同时具有建设行政主管部门核发的安全生产考核合格证（B 证）</w:t>
      </w:r>
    </w:p>
    <w:p w14:paraId="7E24856F">
      <w:pPr>
        <w:tabs>
          <w:tab w:val="left" w:pos="900"/>
          <w:tab w:val="left" w:pos="1134"/>
          <w:tab w:val="left" w:pos="1589"/>
          <w:tab w:val="left" w:pos="5521"/>
        </w:tabs>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（4）未处于被责令停业、投标资格被取消的状态；供应商没有因骗取中标或者严重违约以及发生重大工程质量、安全事故等暂停投标资格并处在暂停期内的；</w:t>
      </w:r>
    </w:p>
    <w:p w14:paraId="3C375712">
      <w:pPr>
        <w:tabs>
          <w:tab w:val="left" w:pos="900"/>
          <w:tab w:val="left" w:pos="1134"/>
          <w:tab w:val="left" w:pos="1589"/>
          <w:tab w:val="left" w:pos="5521"/>
        </w:tabs>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5）与采购人存在利害关系可能影响采购公正性的法人、其他组织，不得参加投标，供应商不得存在下列情形之一：为本项目的监理人、代建人、项目管理人，以及为本项目提供整体设计、规范编制、造价咨询、监理、检测、招标代理、设计服务的；</w:t>
      </w:r>
    </w:p>
    <w:bookmarkEnd w:id="9"/>
    <w:bookmarkEnd w:id="10"/>
    <w:p w14:paraId="4A3C27BC">
      <w:pPr>
        <w:pStyle w:val="2"/>
      </w:pPr>
      <w:bookmarkStart w:id="11" w:name="_Toc35393792"/>
      <w:bookmarkStart w:id="12" w:name="_Toc35393623"/>
      <w:r>
        <w:t>三、获取采购文件</w:t>
      </w:r>
      <w:bookmarkEnd w:id="11"/>
      <w:bookmarkEnd w:id="12"/>
    </w:p>
    <w:p w14:paraId="43A1AFBD">
      <w:pPr>
        <w:adjustRightInd w:val="0"/>
        <w:snapToGrid w:val="0"/>
        <w:spacing w:line="360" w:lineRule="auto"/>
        <w:ind w:firstLine="640" w:firstLineChars="200"/>
        <w:rPr>
          <w:rFonts w:ascii="仿宋" w:hAnsi="仿宋" w:eastAsia="仿宋"/>
          <w:sz w:val="32"/>
          <w:szCs w:val="32"/>
          <w:lang w:bidi="ar"/>
        </w:rPr>
      </w:pPr>
      <w:r>
        <w:rPr>
          <w:rFonts w:ascii="仿宋" w:hAnsi="仿宋" w:eastAsia="仿宋"/>
          <w:sz w:val="32"/>
          <w:szCs w:val="32"/>
          <w:lang w:bidi="ar"/>
        </w:rPr>
        <w:t>1.时间</w:t>
      </w:r>
      <w:r>
        <w:rPr>
          <w:rFonts w:ascii="仿宋" w:hAnsi="仿宋" w:eastAsia="仿宋"/>
          <w:color w:val="auto"/>
          <w:sz w:val="32"/>
          <w:szCs w:val="32"/>
          <w:highlight w:val="none"/>
          <w:lang w:bidi="ar"/>
        </w:rPr>
        <w:t>：</w:t>
      </w:r>
      <w:r>
        <w:rPr>
          <w:rFonts w:hint="eastAsia" w:ascii="仿宋" w:hAnsi="仿宋" w:eastAsia="仿宋" w:cs="宋体"/>
          <w:color w:val="auto"/>
          <w:sz w:val="32"/>
          <w:szCs w:val="32"/>
          <w:highlight w:val="none"/>
        </w:rPr>
        <w:t>202</w:t>
      </w:r>
      <w:r>
        <w:rPr>
          <w:rFonts w:hint="eastAsia" w:ascii="仿宋" w:hAnsi="仿宋" w:eastAsia="仿宋" w:cs="宋体"/>
          <w:color w:val="auto"/>
          <w:sz w:val="32"/>
          <w:szCs w:val="32"/>
          <w:highlight w:val="none"/>
          <w:lang w:val="en-US" w:eastAsia="zh-CN"/>
        </w:rPr>
        <w:t>5</w:t>
      </w:r>
      <w:r>
        <w:rPr>
          <w:rFonts w:hint="eastAsia" w:ascii="仿宋" w:hAnsi="仿宋" w:eastAsia="仿宋" w:cs="宋体"/>
          <w:color w:val="auto"/>
          <w:sz w:val="32"/>
          <w:szCs w:val="32"/>
          <w:highlight w:val="none"/>
        </w:rPr>
        <w:t>年</w:t>
      </w:r>
      <w:r>
        <w:rPr>
          <w:rFonts w:hint="eastAsia" w:ascii="仿宋" w:hAnsi="仿宋" w:eastAsia="仿宋" w:cs="宋体"/>
          <w:color w:val="auto"/>
          <w:sz w:val="32"/>
          <w:szCs w:val="32"/>
          <w:highlight w:val="none"/>
          <w:lang w:val="en-US" w:eastAsia="zh-CN"/>
        </w:rPr>
        <w:t>11</w:t>
      </w:r>
      <w:r>
        <w:rPr>
          <w:rFonts w:hint="eastAsia" w:ascii="仿宋" w:hAnsi="仿宋" w:eastAsia="仿宋" w:cs="宋体"/>
          <w:color w:val="auto"/>
          <w:sz w:val="32"/>
          <w:szCs w:val="32"/>
          <w:highlight w:val="none"/>
        </w:rPr>
        <w:t>月</w:t>
      </w:r>
      <w:r>
        <w:rPr>
          <w:rFonts w:hint="eastAsia" w:ascii="仿宋" w:hAnsi="仿宋" w:eastAsia="仿宋" w:cs="宋体"/>
          <w:color w:val="auto"/>
          <w:sz w:val="32"/>
          <w:szCs w:val="32"/>
          <w:highlight w:val="none"/>
          <w:lang w:val="en-US" w:eastAsia="zh-CN"/>
        </w:rPr>
        <w:t>11</w:t>
      </w:r>
      <w:r>
        <w:rPr>
          <w:rFonts w:hint="eastAsia" w:ascii="仿宋" w:hAnsi="仿宋" w:eastAsia="仿宋" w:cs="宋体"/>
          <w:color w:val="auto"/>
          <w:sz w:val="32"/>
          <w:szCs w:val="32"/>
          <w:highlight w:val="none"/>
        </w:rPr>
        <w:t>日</w:t>
      </w:r>
      <w:r>
        <w:rPr>
          <w:rFonts w:hint="eastAsia" w:ascii="仿宋" w:hAnsi="仿宋" w:eastAsia="仿宋"/>
          <w:color w:val="auto"/>
          <w:sz w:val="32"/>
          <w:szCs w:val="32"/>
          <w:highlight w:val="none"/>
          <w:lang w:bidi="ar"/>
        </w:rPr>
        <w:t>至</w:t>
      </w:r>
      <w:r>
        <w:rPr>
          <w:rFonts w:hint="eastAsia" w:ascii="仿宋" w:hAnsi="仿宋" w:eastAsia="仿宋" w:cs="宋体"/>
          <w:color w:val="auto"/>
          <w:sz w:val="32"/>
          <w:szCs w:val="32"/>
          <w:highlight w:val="none"/>
        </w:rPr>
        <w:t>202</w:t>
      </w:r>
      <w:r>
        <w:rPr>
          <w:rFonts w:hint="eastAsia" w:ascii="仿宋" w:hAnsi="仿宋" w:eastAsia="仿宋" w:cs="宋体"/>
          <w:color w:val="auto"/>
          <w:sz w:val="32"/>
          <w:szCs w:val="32"/>
          <w:highlight w:val="none"/>
          <w:lang w:val="en-US" w:eastAsia="zh-CN"/>
        </w:rPr>
        <w:t>5</w:t>
      </w:r>
      <w:r>
        <w:rPr>
          <w:rFonts w:hint="eastAsia" w:ascii="仿宋" w:hAnsi="仿宋" w:eastAsia="仿宋" w:cs="宋体"/>
          <w:color w:val="auto"/>
          <w:sz w:val="32"/>
          <w:szCs w:val="32"/>
          <w:highlight w:val="none"/>
        </w:rPr>
        <w:t>年</w:t>
      </w:r>
      <w:r>
        <w:rPr>
          <w:rFonts w:hint="eastAsia" w:ascii="仿宋" w:hAnsi="仿宋" w:eastAsia="仿宋" w:cs="宋体"/>
          <w:color w:val="auto"/>
          <w:sz w:val="32"/>
          <w:szCs w:val="32"/>
          <w:highlight w:val="none"/>
          <w:lang w:val="en-US" w:eastAsia="zh-CN"/>
        </w:rPr>
        <w:t>11</w:t>
      </w:r>
      <w:r>
        <w:rPr>
          <w:rFonts w:hint="eastAsia" w:ascii="仿宋" w:hAnsi="仿宋" w:eastAsia="仿宋" w:cs="宋体"/>
          <w:color w:val="auto"/>
          <w:sz w:val="32"/>
          <w:szCs w:val="32"/>
          <w:highlight w:val="none"/>
        </w:rPr>
        <w:t>月</w:t>
      </w:r>
      <w:r>
        <w:rPr>
          <w:rFonts w:hint="eastAsia" w:ascii="仿宋" w:hAnsi="仿宋" w:eastAsia="仿宋" w:cs="宋体"/>
          <w:color w:val="auto"/>
          <w:sz w:val="32"/>
          <w:szCs w:val="32"/>
          <w:highlight w:val="none"/>
          <w:lang w:val="en-US" w:eastAsia="zh-CN"/>
        </w:rPr>
        <w:t>17</w:t>
      </w:r>
      <w:r>
        <w:rPr>
          <w:rFonts w:hint="eastAsia" w:ascii="仿宋" w:hAnsi="仿宋" w:eastAsia="仿宋" w:cs="宋体"/>
          <w:color w:val="auto"/>
          <w:sz w:val="32"/>
          <w:szCs w:val="32"/>
          <w:highlight w:val="none"/>
        </w:rPr>
        <w:t>日</w:t>
      </w:r>
      <w:r>
        <w:rPr>
          <w:rFonts w:hint="eastAsia" w:ascii="仿宋" w:hAnsi="仿宋" w:eastAsia="仿宋"/>
          <w:color w:val="auto"/>
          <w:sz w:val="32"/>
          <w:szCs w:val="32"/>
          <w:highlight w:val="none"/>
          <w:lang w:bidi="ar"/>
        </w:rPr>
        <w:t>，每</w:t>
      </w:r>
      <w:r>
        <w:rPr>
          <w:rFonts w:hint="eastAsia" w:ascii="仿宋" w:hAnsi="仿宋" w:eastAsia="仿宋"/>
          <w:color w:val="auto"/>
          <w:sz w:val="32"/>
          <w:szCs w:val="32"/>
          <w:lang w:bidi="ar"/>
        </w:rPr>
        <w:t>天上午8:30至11:30，下午13:00至17:00（北京时间，法定节假日除外）。</w:t>
      </w:r>
    </w:p>
    <w:p w14:paraId="01645E41">
      <w:pPr>
        <w:adjustRightInd w:val="0"/>
        <w:snapToGrid w:val="0"/>
        <w:spacing w:line="360" w:lineRule="auto"/>
        <w:ind w:firstLine="640" w:firstLineChars="200"/>
        <w:rPr>
          <w:rFonts w:ascii="仿宋" w:hAnsi="仿宋" w:eastAsia="仿宋" w:cs="宋体"/>
          <w:kern w:val="0"/>
          <w:sz w:val="32"/>
          <w:szCs w:val="32"/>
        </w:rPr>
      </w:pPr>
      <w:r>
        <w:rPr>
          <w:rFonts w:ascii="仿宋" w:hAnsi="仿宋" w:eastAsia="仿宋"/>
          <w:sz w:val="32"/>
          <w:szCs w:val="32"/>
          <w:lang w:bidi="ar"/>
        </w:rPr>
        <w:t>2.地点：</w:t>
      </w:r>
      <w:r>
        <w:rPr>
          <w:rFonts w:hint="eastAsia" w:ascii="仿宋" w:hAnsi="仿宋" w:eastAsia="仿宋" w:cs="宋体"/>
          <w:kern w:val="0"/>
          <w:sz w:val="32"/>
          <w:szCs w:val="32"/>
        </w:rPr>
        <w:t>江苏三省管理咨询有限公司</w:t>
      </w:r>
    </w:p>
    <w:p w14:paraId="5A673D21">
      <w:pPr>
        <w:adjustRightInd w:val="0"/>
        <w:snapToGrid w:val="0"/>
        <w:spacing w:line="360" w:lineRule="auto"/>
        <w:ind w:firstLine="640" w:firstLineChars="200"/>
        <w:rPr>
          <w:rFonts w:hint="eastAsia" w:ascii="仿宋" w:hAnsi="仿宋" w:eastAsia="仿宋"/>
          <w:color w:val="auto"/>
          <w:sz w:val="32"/>
          <w:szCs w:val="32"/>
          <w:lang w:bidi="ar"/>
        </w:rPr>
      </w:pPr>
      <w:r>
        <w:rPr>
          <w:rFonts w:hint="eastAsia" w:ascii="仿宋" w:hAnsi="仿宋" w:eastAsia="仿宋"/>
          <w:color w:val="auto"/>
          <w:sz w:val="32"/>
          <w:szCs w:val="32"/>
          <w:lang w:bidi="ar"/>
        </w:rPr>
        <w:t>3.方式：</w:t>
      </w:r>
      <w:bookmarkStart w:id="13" w:name="_Toc28359005"/>
      <w:bookmarkStart w:id="14" w:name="_Toc35393793"/>
      <w:bookmarkStart w:id="15" w:name="_Toc35393624"/>
      <w:bookmarkStart w:id="16" w:name="_Toc28359082"/>
      <w:r>
        <w:rPr>
          <w:rFonts w:hint="eastAsia" w:ascii="仿宋" w:hAnsi="仿宋" w:eastAsia="仿宋"/>
          <w:color w:val="auto"/>
          <w:sz w:val="32"/>
          <w:szCs w:val="32"/>
          <w:lang w:bidi="ar"/>
        </w:rPr>
        <w:t>现场领购：提供领购资料至武进区人民中路708号江苏三省管理咨询有限公司办理。领购时须提供以下材料：</w:t>
      </w:r>
    </w:p>
    <w:p w14:paraId="5E6EAE46">
      <w:pPr>
        <w:adjustRightInd w:val="0"/>
        <w:snapToGrid w:val="0"/>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bidi="ar"/>
        </w:rPr>
        <w:t>（1）《投标报名申请</w:t>
      </w:r>
      <w:r>
        <w:rPr>
          <w:rFonts w:hint="eastAsia" w:ascii="仿宋" w:hAnsi="仿宋" w:eastAsia="仿宋"/>
          <w:color w:val="auto"/>
          <w:sz w:val="32"/>
          <w:szCs w:val="32"/>
        </w:rPr>
        <w:t>表》原件一份（格式见附件）；</w:t>
      </w:r>
    </w:p>
    <w:p w14:paraId="0118CCA6">
      <w:pPr>
        <w:adjustRightInd w:val="0"/>
        <w:snapToGrid w:val="0"/>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（2）提供有效企业法人营业执照复印件、资质证书复印件、安全生产许可证复印件、项目负责人建造师证书及安全生产考核合格证（B 证）并加盖公章；</w:t>
      </w:r>
    </w:p>
    <w:p w14:paraId="4718C0AB">
      <w:pPr>
        <w:adjustRightInd w:val="0"/>
        <w:snapToGrid w:val="0"/>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售价：人民币</w:t>
      </w:r>
      <w:r>
        <w:rPr>
          <w:rFonts w:hint="eastAsia" w:ascii="仿宋" w:hAnsi="仿宋" w:eastAsia="仿宋"/>
          <w:color w:val="auto"/>
          <w:sz w:val="32"/>
          <w:szCs w:val="32"/>
          <w:lang w:val="en-US" w:eastAsia="zh-CN"/>
        </w:rPr>
        <w:t>伍</w:t>
      </w:r>
      <w:r>
        <w:rPr>
          <w:rFonts w:hint="eastAsia" w:ascii="仿宋" w:hAnsi="仿宋" w:eastAsia="仿宋"/>
          <w:color w:val="auto"/>
          <w:sz w:val="32"/>
          <w:szCs w:val="32"/>
        </w:rPr>
        <w:t>佰元整(现金交纳或以公司指定方式支付)，采购文件售后一概不退。</w:t>
      </w:r>
    </w:p>
    <w:p w14:paraId="71C89236">
      <w:pPr>
        <w:pStyle w:val="2"/>
        <w:rPr>
          <w:highlight w:val="none"/>
        </w:rPr>
      </w:pPr>
      <w:r>
        <w:t>四、</w:t>
      </w:r>
      <w:bookmarkEnd w:id="13"/>
      <w:bookmarkEnd w:id="14"/>
      <w:bookmarkEnd w:id="15"/>
      <w:bookmarkEnd w:id="16"/>
      <w:r>
        <w:rPr>
          <w:highlight w:val="none"/>
        </w:rPr>
        <w:t>响应文件提交</w:t>
      </w:r>
    </w:p>
    <w:p w14:paraId="6DC5EA27">
      <w:pPr>
        <w:adjustRightInd w:val="0"/>
        <w:snapToGrid w:val="0"/>
        <w:spacing w:line="360" w:lineRule="auto"/>
        <w:ind w:firstLine="640" w:firstLineChars="200"/>
        <w:rPr>
          <w:rFonts w:ascii="仿宋" w:hAnsi="仿宋" w:eastAsia="仿宋"/>
          <w:bCs/>
          <w:color w:val="auto"/>
          <w:sz w:val="32"/>
          <w:szCs w:val="32"/>
          <w:highlight w:val="none"/>
          <w:u w:val="single"/>
        </w:rPr>
      </w:pPr>
      <w:r>
        <w:rPr>
          <w:rFonts w:ascii="仿宋" w:hAnsi="仿宋" w:eastAsia="仿宋"/>
          <w:color w:val="auto"/>
          <w:sz w:val="32"/>
          <w:szCs w:val="32"/>
          <w:highlight w:val="none"/>
        </w:rPr>
        <w:t>截止时间</w:t>
      </w:r>
      <w:r>
        <w:rPr>
          <w:rFonts w:ascii="仿宋" w:hAnsi="仿宋" w:eastAsia="仿宋"/>
          <w:color w:val="auto"/>
          <w:sz w:val="32"/>
          <w:szCs w:val="32"/>
          <w:highlight w:val="none"/>
          <w:lang w:bidi="ar"/>
        </w:rPr>
        <w:t>：</w:t>
      </w:r>
      <w:r>
        <w:rPr>
          <w:rFonts w:hint="eastAsia" w:ascii="仿宋" w:hAnsi="仿宋" w:eastAsia="仿宋" w:cs="宋体"/>
          <w:color w:val="auto"/>
          <w:sz w:val="32"/>
          <w:szCs w:val="32"/>
          <w:highlight w:val="none"/>
        </w:rPr>
        <w:t>202</w:t>
      </w:r>
      <w:r>
        <w:rPr>
          <w:rFonts w:hint="eastAsia" w:ascii="仿宋" w:hAnsi="仿宋" w:eastAsia="仿宋" w:cs="宋体"/>
          <w:color w:val="auto"/>
          <w:sz w:val="32"/>
          <w:szCs w:val="32"/>
          <w:highlight w:val="none"/>
          <w:lang w:val="en-US" w:eastAsia="zh-CN"/>
        </w:rPr>
        <w:t>5</w:t>
      </w:r>
      <w:r>
        <w:rPr>
          <w:rFonts w:hint="eastAsia" w:ascii="仿宋" w:hAnsi="仿宋" w:eastAsia="仿宋" w:cs="宋体"/>
          <w:color w:val="auto"/>
          <w:sz w:val="32"/>
          <w:szCs w:val="32"/>
          <w:highlight w:val="none"/>
        </w:rPr>
        <w:t>年</w:t>
      </w:r>
      <w:r>
        <w:rPr>
          <w:rFonts w:hint="eastAsia" w:ascii="仿宋" w:hAnsi="仿宋" w:eastAsia="仿宋" w:cs="宋体"/>
          <w:color w:val="auto"/>
          <w:sz w:val="32"/>
          <w:szCs w:val="32"/>
          <w:highlight w:val="none"/>
          <w:lang w:val="en-US" w:eastAsia="zh-CN"/>
        </w:rPr>
        <w:t>11</w:t>
      </w:r>
      <w:r>
        <w:rPr>
          <w:rFonts w:hint="eastAsia" w:ascii="仿宋" w:hAnsi="仿宋" w:eastAsia="仿宋" w:cs="宋体"/>
          <w:color w:val="auto"/>
          <w:sz w:val="32"/>
          <w:szCs w:val="32"/>
          <w:highlight w:val="none"/>
        </w:rPr>
        <w:t>月</w:t>
      </w:r>
      <w:r>
        <w:rPr>
          <w:rFonts w:hint="eastAsia" w:ascii="仿宋" w:hAnsi="仿宋" w:eastAsia="仿宋" w:cs="宋体"/>
          <w:color w:val="auto"/>
          <w:sz w:val="32"/>
          <w:szCs w:val="32"/>
          <w:highlight w:val="none"/>
          <w:lang w:val="en-US" w:eastAsia="zh-CN"/>
        </w:rPr>
        <w:t>21</w:t>
      </w:r>
      <w:r>
        <w:rPr>
          <w:rFonts w:hint="eastAsia" w:ascii="仿宋" w:hAnsi="仿宋" w:eastAsia="仿宋" w:cs="宋体"/>
          <w:color w:val="auto"/>
          <w:sz w:val="32"/>
          <w:szCs w:val="32"/>
          <w:highlight w:val="none"/>
        </w:rPr>
        <w:t>日14点00分</w:t>
      </w:r>
      <w:r>
        <w:rPr>
          <w:rFonts w:ascii="仿宋" w:hAnsi="仿宋" w:eastAsia="仿宋"/>
          <w:bCs/>
          <w:color w:val="auto"/>
          <w:sz w:val="32"/>
          <w:szCs w:val="32"/>
          <w:highlight w:val="none"/>
          <w:lang w:bidi="ar"/>
        </w:rPr>
        <w:t>（北京时间）</w:t>
      </w:r>
      <w:r>
        <w:rPr>
          <w:rFonts w:ascii="仿宋" w:hAnsi="仿宋" w:eastAsia="仿宋"/>
          <w:iCs/>
          <w:color w:val="auto"/>
          <w:sz w:val="32"/>
          <w:szCs w:val="32"/>
          <w:highlight w:val="none"/>
          <w:lang w:bidi="ar"/>
        </w:rPr>
        <w:t>。</w:t>
      </w:r>
    </w:p>
    <w:p w14:paraId="4C0D235E">
      <w:pPr>
        <w:adjustRightInd w:val="0"/>
        <w:snapToGrid w:val="0"/>
        <w:spacing w:line="360" w:lineRule="auto"/>
        <w:ind w:firstLine="640" w:firstLineChars="200"/>
        <w:rPr>
          <w:rFonts w:ascii="仿宋" w:hAnsi="仿宋" w:eastAsia="仿宋"/>
          <w:color w:val="auto"/>
          <w:sz w:val="32"/>
          <w:szCs w:val="32"/>
          <w:highlight w:val="none"/>
          <w:lang w:val="zh-TW" w:bidi="ar"/>
        </w:rPr>
      </w:pPr>
      <w:r>
        <w:rPr>
          <w:rFonts w:ascii="仿宋" w:hAnsi="仿宋" w:eastAsia="仿宋"/>
          <w:color w:val="auto"/>
          <w:sz w:val="32"/>
          <w:szCs w:val="32"/>
          <w:highlight w:val="none"/>
        </w:rPr>
        <w:t>地点</w:t>
      </w:r>
      <w:r>
        <w:rPr>
          <w:rFonts w:ascii="仿宋" w:hAnsi="仿宋" w:eastAsia="仿宋"/>
          <w:color w:val="auto"/>
          <w:sz w:val="32"/>
          <w:szCs w:val="32"/>
          <w:highlight w:val="none"/>
          <w:lang w:bidi="ar"/>
        </w:rPr>
        <w:t>：</w:t>
      </w:r>
      <w:r>
        <w:rPr>
          <w:rFonts w:hint="eastAsia" w:ascii="仿宋" w:hAnsi="仿宋" w:eastAsia="仿宋"/>
          <w:color w:val="auto"/>
          <w:sz w:val="32"/>
          <w:szCs w:val="32"/>
          <w:highlight w:val="none"/>
        </w:rPr>
        <w:t>江苏三省管理咨询有限公司三楼开标室（</w:t>
      </w:r>
      <w:r>
        <w:rPr>
          <w:rFonts w:hint="eastAsia" w:ascii="仿宋" w:hAnsi="仿宋" w:eastAsia="仿宋" w:cs="宋体"/>
          <w:color w:val="auto"/>
          <w:kern w:val="0"/>
          <w:sz w:val="32"/>
          <w:szCs w:val="32"/>
          <w:highlight w:val="none"/>
        </w:rPr>
        <w:t>常州市武进区人民中路708号</w:t>
      </w:r>
      <w:r>
        <w:rPr>
          <w:rFonts w:hint="eastAsia" w:ascii="仿宋" w:hAnsi="仿宋" w:eastAsia="仿宋"/>
          <w:color w:val="auto"/>
          <w:sz w:val="32"/>
          <w:szCs w:val="32"/>
          <w:highlight w:val="none"/>
        </w:rPr>
        <w:t>）</w:t>
      </w:r>
    </w:p>
    <w:p w14:paraId="53FB4244">
      <w:pPr>
        <w:pStyle w:val="2"/>
        <w:rPr>
          <w:color w:val="auto"/>
          <w:highlight w:val="none"/>
        </w:rPr>
      </w:pPr>
      <w:r>
        <w:rPr>
          <w:color w:val="auto"/>
          <w:highlight w:val="none"/>
        </w:rPr>
        <w:t>五、开启</w:t>
      </w:r>
    </w:p>
    <w:p w14:paraId="4031DF73">
      <w:pPr>
        <w:adjustRightInd w:val="0"/>
        <w:snapToGrid w:val="0"/>
        <w:spacing w:line="360" w:lineRule="auto"/>
        <w:ind w:firstLine="640" w:firstLineChars="200"/>
        <w:rPr>
          <w:rFonts w:ascii="仿宋" w:hAnsi="仿宋" w:eastAsia="仿宋"/>
          <w:bCs/>
          <w:color w:val="auto"/>
          <w:sz w:val="32"/>
          <w:szCs w:val="32"/>
          <w:highlight w:val="none"/>
          <w:u w:val="single"/>
        </w:rPr>
      </w:pPr>
      <w:r>
        <w:rPr>
          <w:rFonts w:ascii="仿宋" w:hAnsi="仿宋" w:eastAsia="仿宋"/>
          <w:color w:val="auto"/>
          <w:sz w:val="32"/>
          <w:szCs w:val="32"/>
          <w:highlight w:val="none"/>
          <w:lang w:bidi="ar"/>
        </w:rPr>
        <w:t>时间：</w:t>
      </w:r>
      <w:r>
        <w:rPr>
          <w:rFonts w:hint="eastAsia" w:ascii="仿宋" w:hAnsi="仿宋" w:eastAsia="仿宋" w:cs="宋体"/>
          <w:color w:val="auto"/>
          <w:sz w:val="32"/>
          <w:szCs w:val="32"/>
          <w:highlight w:val="none"/>
        </w:rPr>
        <w:t>202</w:t>
      </w:r>
      <w:r>
        <w:rPr>
          <w:rFonts w:hint="eastAsia" w:ascii="仿宋" w:hAnsi="仿宋" w:eastAsia="仿宋" w:cs="宋体"/>
          <w:color w:val="auto"/>
          <w:sz w:val="32"/>
          <w:szCs w:val="32"/>
          <w:highlight w:val="none"/>
          <w:lang w:val="en-US" w:eastAsia="zh-CN"/>
        </w:rPr>
        <w:t>5</w:t>
      </w:r>
      <w:r>
        <w:rPr>
          <w:rFonts w:hint="eastAsia" w:ascii="仿宋" w:hAnsi="仿宋" w:eastAsia="仿宋" w:cs="宋体"/>
          <w:color w:val="auto"/>
          <w:sz w:val="32"/>
          <w:szCs w:val="32"/>
          <w:highlight w:val="none"/>
        </w:rPr>
        <w:t>年</w:t>
      </w:r>
      <w:r>
        <w:rPr>
          <w:rFonts w:hint="eastAsia" w:ascii="仿宋" w:hAnsi="仿宋" w:eastAsia="仿宋" w:cs="宋体"/>
          <w:color w:val="auto"/>
          <w:sz w:val="32"/>
          <w:szCs w:val="32"/>
          <w:highlight w:val="none"/>
          <w:lang w:val="en-US" w:eastAsia="zh-CN"/>
        </w:rPr>
        <w:t>11</w:t>
      </w:r>
      <w:r>
        <w:rPr>
          <w:rFonts w:hint="eastAsia" w:ascii="仿宋" w:hAnsi="仿宋" w:eastAsia="仿宋" w:cs="宋体"/>
          <w:color w:val="auto"/>
          <w:sz w:val="32"/>
          <w:szCs w:val="32"/>
          <w:highlight w:val="none"/>
        </w:rPr>
        <w:t>月</w:t>
      </w:r>
      <w:r>
        <w:rPr>
          <w:rFonts w:hint="eastAsia" w:ascii="仿宋" w:hAnsi="仿宋" w:eastAsia="仿宋" w:cs="宋体"/>
          <w:color w:val="auto"/>
          <w:sz w:val="32"/>
          <w:szCs w:val="32"/>
          <w:highlight w:val="none"/>
          <w:lang w:val="en-US" w:eastAsia="zh-CN"/>
        </w:rPr>
        <w:t>21</w:t>
      </w:r>
      <w:r>
        <w:rPr>
          <w:rFonts w:hint="eastAsia" w:ascii="仿宋" w:hAnsi="仿宋" w:eastAsia="仿宋" w:cs="宋体"/>
          <w:color w:val="auto"/>
          <w:sz w:val="32"/>
          <w:szCs w:val="32"/>
          <w:highlight w:val="none"/>
        </w:rPr>
        <w:t>日14点00分</w:t>
      </w:r>
      <w:r>
        <w:rPr>
          <w:rFonts w:ascii="仿宋" w:hAnsi="仿宋" w:eastAsia="仿宋"/>
          <w:bCs/>
          <w:color w:val="auto"/>
          <w:sz w:val="32"/>
          <w:szCs w:val="32"/>
          <w:highlight w:val="none"/>
          <w:lang w:bidi="ar"/>
        </w:rPr>
        <w:t>（北京时间）</w:t>
      </w:r>
      <w:r>
        <w:rPr>
          <w:rFonts w:ascii="仿宋" w:hAnsi="仿宋" w:eastAsia="仿宋"/>
          <w:iCs/>
          <w:color w:val="auto"/>
          <w:sz w:val="32"/>
          <w:szCs w:val="32"/>
          <w:highlight w:val="none"/>
          <w:lang w:bidi="ar"/>
        </w:rPr>
        <w:t>。</w:t>
      </w:r>
    </w:p>
    <w:p w14:paraId="227A0996">
      <w:pPr>
        <w:adjustRightInd w:val="0"/>
        <w:snapToGrid w:val="0"/>
        <w:spacing w:line="360" w:lineRule="auto"/>
        <w:ind w:firstLine="640" w:firstLineChars="200"/>
        <w:rPr>
          <w:rFonts w:ascii="仿宋" w:hAnsi="仿宋" w:eastAsia="仿宋"/>
          <w:color w:val="auto"/>
          <w:sz w:val="32"/>
          <w:szCs w:val="32"/>
          <w:lang w:val="zh-TW" w:bidi="ar"/>
        </w:rPr>
      </w:pPr>
      <w:bookmarkStart w:id="17" w:name="_Toc35393794"/>
      <w:bookmarkStart w:id="18" w:name="_Toc35393625"/>
      <w:bookmarkStart w:id="19" w:name="_Toc28359007"/>
      <w:bookmarkStart w:id="20" w:name="_Toc28359084"/>
      <w:r>
        <w:rPr>
          <w:rFonts w:ascii="仿宋" w:hAnsi="仿宋" w:eastAsia="仿宋"/>
          <w:color w:val="auto"/>
          <w:sz w:val="32"/>
          <w:szCs w:val="32"/>
        </w:rPr>
        <w:t>地点</w:t>
      </w:r>
      <w:r>
        <w:rPr>
          <w:rFonts w:ascii="仿宋" w:hAnsi="仿宋" w:eastAsia="仿宋"/>
          <w:color w:val="auto"/>
          <w:sz w:val="32"/>
          <w:szCs w:val="32"/>
          <w:lang w:bidi="ar"/>
        </w:rPr>
        <w:t>：</w:t>
      </w:r>
      <w:r>
        <w:rPr>
          <w:rFonts w:hint="eastAsia" w:ascii="仿宋" w:hAnsi="仿宋" w:eastAsia="仿宋"/>
          <w:color w:val="auto"/>
          <w:sz w:val="32"/>
          <w:szCs w:val="32"/>
        </w:rPr>
        <w:t>江苏三省管理咨询有限公司三楼开标室（</w:t>
      </w:r>
      <w:r>
        <w:rPr>
          <w:rFonts w:hint="eastAsia" w:ascii="仿宋" w:hAnsi="仿宋" w:eastAsia="仿宋" w:cs="宋体"/>
          <w:color w:val="auto"/>
          <w:kern w:val="0"/>
          <w:sz w:val="32"/>
          <w:szCs w:val="32"/>
        </w:rPr>
        <w:t>常州市武进区人民中路708号</w:t>
      </w:r>
      <w:r>
        <w:rPr>
          <w:rFonts w:hint="eastAsia" w:ascii="仿宋" w:hAnsi="仿宋" w:eastAsia="仿宋"/>
          <w:color w:val="auto"/>
          <w:sz w:val="32"/>
          <w:szCs w:val="32"/>
        </w:rPr>
        <w:t>）</w:t>
      </w:r>
    </w:p>
    <w:p w14:paraId="02572236">
      <w:pPr>
        <w:pStyle w:val="2"/>
        <w:rPr>
          <w:color w:val="auto"/>
        </w:rPr>
      </w:pPr>
      <w:r>
        <w:rPr>
          <w:color w:val="auto"/>
        </w:rPr>
        <w:t>六、公告期限</w:t>
      </w:r>
      <w:bookmarkEnd w:id="17"/>
      <w:bookmarkEnd w:id="18"/>
      <w:bookmarkEnd w:id="19"/>
      <w:bookmarkEnd w:id="20"/>
    </w:p>
    <w:p w14:paraId="502009A9">
      <w:pPr>
        <w:adjustRightInd w:val="0"/>
        <w:snapToGrid w:val="0"/>
        <w:spacing w:line="360" w:lineRule="auto"/>
        <w:ind w:firstLine="640" w:firstLineChars="200"/>
        <w:rPr>
          <w:rFonts w:ascii="仿宋" w:hAnsi="仿宋" w:eastAsia="仿宋"/>
          <w:color w:val="auto"/>
          <w:kern w:val="0"/>
          <w:sz w:val="32"/>
          <w:szCs w:val="32"/>
        </w:rPr>
      </w:pPr>
      <w:r>
        <w:rPr>
          <w:rFonts w:ascii="仿宋" w:hAnsi="仿宋" w:eastAsia="仿宋"/>
          <w:color w:val="auto"/>
          <w:kern w:val="0"/>
          <w:sz w:val="32"/>
          <w:szCs w:val="32"/>
        </w:rPr>
        <w:t>自本公告发布之日起3个工作日。</w:t>
      </w:r>
    </w:p>
    <w:p w14:paraId="26EFAF6C">
      <w:pPr>
        <w:pStyle w:val="2"/>
      </w:pPr>
      <w:bookmarkStart w:id="21" w:name="_Toc35393795"/>
      <w:bookmarkStart w:id="22" w:name="_Toc35393626"/>
      <w:r>
        <w:t>七、其他补充事宜</w:t>
      </w:r>
      <w:bookmarkEnd w:id="21"/>
      <w:bookmarkEnd w:id="22"/>
    </w:p>
    <w:p w14:paraId="4E255CCA">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1.本项目需要落实的政府采购政策：</w:t>
      </w:r>
      <w:r>
        <w:rPr>
          <w:rFonts w:ascii="仿宋" w:hAnsi="仿宋" w:eastAsia="仿宋"/>
          <w:sz w:val="32"/>
          <w:szCs w:val="32"/>
          <w:u w:val="single"/>
          <w:lang w:bidi="ar"/>
        </w:rPr>
        <w:t>/</w:t>
      </w:r>
      <w:r>
        <w:rPr>
          <w:rFonts w:ascii="仿宋" w:hAnsi="仿宋" w:eastAsia="仿宋"/>
          <w:sz w:val="32"/>
          <w:szCs w:val="32"/>
          <w:lang w:bidi="ar"/>
        </w:rPr>
        <w:t>。</w:t>
      </w:r>
    </w:p>
    <w:p w14:paraId="7999E935">
      <w:pPr>
        <w:widowControl/>
        <w:adjustRightInd w:val="0"/>
        <w:snapToGrid w:val="0"/>
        <w:spacing w:line="360" w:lineRule="auto"/>
        <w:ind w:firstLine="640" w:firstLineChars="200"/>
        <w:jc w:val="left"/>
        <w:rPr>
          <w:rFonts w:ascii="仿宋" w:hAnsi="仿宋" w:eastAsia="仿宋"/>
          <w:sz w:val="32"/>
          <w:szCs w:val="32"/>
        </w:rPr>
      </w:pPr>
      <w:r>
        <w:rPr>
          <w:rFonts w:hint="eastAsia" w:ascii="仿宋" w:hAnsi="仿宋"/>
          <w:sz w:val="32"/>
          <w:szCs w:val="32"/>
          <w:lang w:bidi="ar"/>
        </w:rPr>
        <w:t>2</w:t>
      </w:r>
      <w:r>
        <w:rPr>
          <w:rFonts w:hint="eastAsia" w:ascii="仿宋" w:hAnsi="仿宋" w:eastAsia="仿宋"/>
          <w:sz w:val="32"/>
          <w:szCs w:val="32"/>
          <w:lang w:val="zh-TW" w:eastAsia="zh-TW" w:bidi="ar"/>
        </w:rPr>
        <w:t>.</w:t>
      </w:r>
      <w:bookmarkStart w:id="23" w:name="_Toc35393627"/>
      <w:bookmarkStart w:id="24" w:name="_Toc28359008"/>
      <w:bookmarkStart w:id="25" w:name="_Toc35393796"/>
      <w:bookmarkStart w:id="26" w:name="_Toc28359085"/>
      <w:r>
        <w:rPr>
          <w:rFonts w:hint="eastAsia" w:ascii="仿宋" w:hAnsi="仿宋" w:eastAsia="仿宋"/>
          <w:sz w:val="32"/>
          <w:szCs w:val="32"/>
          <w:lang w:val="zh-TW" w:eastAsia="zh-TW" w:bidi="ar"/>
        </w:rPr>
        <w:t>磋商保证金</w:t>
      </w:r>
      <w:r>
        <w:rPr>
          <w:rFonts w:hint="eastAsia" w:ascii="仿宋" w:hAnsi="仿宋" w:eastAsia="仿宋"/>
          <w:sz w:val="32"/>
          <w:szCs w:val="32"/>
          <w:lang w:val="zh-TW" w:bidi="ar"/>
        </w:rPr>
        <w:t>：</w:t>
      </w:r>
      <w:r>
        <w:rPr>
          <w:rFonts w:hint="eastAsia" w:ascii="仿宋" w:hAnsi="仿宋" w:eastAsia="仿宋"/>
          <w:sz w:val="32"/>
          <w:szCs w:val="32"/>
        </w:rPr>
        <w:t>无。</w:t>
      </w:r>
    </w:p>
    <w:p w14:paraId="41343C1F">
      <w:pPr>
        <w:pStyle w:val="2"/>
      </w:pPr>
      <w:r>
        <w:t>八、对本项目提出询问，请按以下方式联系。</w:t>
      </w:r>
      <w:bookmarkEnd w:id="23"/>
      <w:bookmarkEnd w:id="24"/>
      <w:bookmarkEnd w:id="25"/>
      <w:bookmarkEnd w:id="26"/>
    </w:p>
    <w:p w14:paraId="292A4795">
      <w:pPr>
        <w:widowControl/>
        <w:adjustRightInd w:val="0"/>
        <w:snapToGrid w:val="0"/>
        <w:spacing w:line="360" w:lineRule="auto"/>
        <w:ind w:firstLine="643" w:firstLineChars="200"/>
        <w:jc w:val="left"/>
        <w:rPr>
          <w:rFonts w:ascii="仿宋" w:hAnsi="仿宋" w:eastAsia="仿宋"/>
          <w:b/>
          <w:sz w:val="32"/>
          <w:szCs w:val="32"/>
        </w:rPr>
      </w:pPr>
      <w:r>
        <w:rPr>
          <w:rFonts w:ascii="仿宋" w:hAnsi="仿宋" w:eastAsia="仿宋"/>
          <w:b/>
          <w:sz w:val="32"/>
          <w:szCs w:val="32"/>
        </w:rPr>
        <w:t>1.采购人信息</w:t>
      </w:r>
    </w:p>
    <w:p w14:paraId="0075E5AA">
      <w:pPr>
        <w:adjustRightInd w:val="0"/>
        <w:snapToGrid w:val="0"/>
        <w:spacing w:line="360" w:lineRule="auto"/>
        <w:ind w:firstLine="640" w:firstLineChars="200"/>
        <w:jc w:val="left"/>
        <w:rPr>
          <w:rFonts w:ascii="仿宋" w:hAnsi="仿宋" w:eastAsia="仿宋"/>
          <w:sz w:val="32"/>
          <w:szCs w:val="32"/>
        </w:rPr>
      </w:pPr>
      <w:bookmarkStart w:id="27" w:name="_Toc28359086"/>
      <w:bookmarkStart w:id="28" w:name="_Toc28359009"/>
      <w:r>
        <w:rPr>
          <w:rFonts w:hint="eastAsia" w:ascii="仿宋" w:hAnsi="仿宋" w:eastAsia="仿宋"/>
          <w:sz w:val="32"/>
          <w:szCs w:val="32"/>
        </w:rPr>
        <w:t>名    称：中国共产党常州市武进区委员会党校</w:t>
      </w:r>
    </w:p>
    <w:p w14:paraId="757AFBC8">
      <w:pPr>
        <w:adjustRightInd w:val="0"/>
        <w:snapToGrid w:val="0"/>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rPr>
        <w:t>地    址：常州市武进区湖塘镇永胜路28号</w:t>
      </w:r>
    </w:p>
    <w:p w14:paraId="06771253">
      <w:pPr>
        <w:adjustRightInd w:val="0"/>
        <w:snapToGrid w:val="0"/>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rPr>
        <w:t>联系方式：</w:t>
      </w:r>
      <w:r>
        <w:rPr>
          <w:rFonts w:hint="eastAsia" w:ascii="仿宋" w:hAnsi="仿宋" w:eastAsia="仿宋"/>
          <w:sz w:val="32"/>
          <w:szCs w:val="32"/>
          <w:lang w:val="en-US" w:eastAsia="zh-CN"/>
        </w:rPr>
        <w:t xml:space="preserve">王女士  </w:t>
      </w:r>
      <w:r>
        <w:rPr>
          <w:rFonts w:hint="eastAsia" w:ascii="仿宋" w:hAnsi="仿宋" w:eastAsia="仿宋"/>
          <w:sz w:val="32"/>
          <w:szCs w:val="32"/>
        </w:rPr>
        <w:t xml:space="preserve">0519-86502722 </w:t>
      </w:r>
    </w:p>
    <w:p w14:paraId="3F73B866">
      <w:pPr>
        <w:adjustRightInd w:val="0"/>
        <w:snapToGrid w:val="0"/>
        <w:spacing w:line="360" w:lineRule="auto"/>
        <w:ind w:firstLine="643" w:firstLineChars="200"/>
        <w:jc w:val="left"/>
        <w:rPr>
          <w:rFonts w:ascii="仿宋" w:hAnsi="仿宋" w:eastAsia="仿宋"/>
          <w:b/>
          <w:sz w:val="32"/>
          <w:szCs w:val="32"/>
        </w:rPr>
      </w:pPr>
      <w:r>
        <w:rPr>
          <w:rFonts w:hint="eastAsia" w:ascii="仿宋" w:hAnsi="仿宋" w:eastAsia="仿宋"/>
          <w:b/>
          <w:sz w:val="32"/>
          <w:szCs w:val="32"/>
        </w:rPr>
        <w:t>2.采购代理机构信息</w:t>
      </w:r>
      <w:bookmarkEnd w:id="27"/>
      <w:bookmarkEnd w:id="28"/>
    </w:p>
    <w:p w14:paraId="6B2A6074">
      <w:pPr>
        <w:adjustRightInd w:val="0"/>
        <w:snapToGrid w:val="0"/>
        <w:spacing w:line="360" w:lineRule="auto"/>
        <w:ind w:firstLine="640" w:firstLineChars="200"/>
        <w:jc w:val="left"/>
        <w:rPr>
          <w:rFonts w:ascii="仿宋" w:hAnsi="仿宋" w:eastAsia="仿宋"/>
          <w:sz w:val="32"/>
          <w:szCs w:val="32"/>
        </w:rPr>
      </w:pPr>
      <w:bookmarkStart w:id="29" w:name="_Toc28359010"/>
      <w:bookmarkStart w:id="30" w:name="_Toc28359087"/>
      <w:r>
        <w:rPr>
          <w:rFonts w:hint="eastAsia" w:ascii="仿宋" w:hAnsi="仿宋" w:eastAsia="仿宋"/>
          <w:sz w:val="32"/>
          <w:szCs w:val="32"/>
        </w:rPr>
        <w:t>名    称：江苏三省管理咨询有限公司</w:t>
      </w:r>
    </w:p>
    <w:p w14:paraId="319AE5EB">
      <w:pPr>
        <w:adjustRightInd w:val="0"/>
        <w:snapToGrid w:val="0"/>
        <w:spacing w:line="360" w:lineRule="auto"/>
        <w:ind w:firstLine="640" w:firstLineChars="200"/>
        <w:jc w:val="left"/>
        <w:rPr>
          <w:rFonts w:ascii="仿宋" w:hAnsi="仿宋" w:eastAsia="仿宋"/>
          <w:sz w:val="32"/>
          <w:szCs w:val="32"/>
        </w:rPr>
      </w:pPr>
      <w:r>
        <w:rPr>
          <w:rFonts w:hint="eastAsia" w:ascii="仿宋" w:hAnsi="仿宋" w:eastAsia="仿宋"/>
          <w:sz w:val="32"/>
          <w:szCs w:val="32"/>
        </w:rPr>
        <w:t>地    址：</w:t>
      </w:r>
      <w:r>
        <w:rPr>
          <w:rFonts w:hint="eastAsia" w:ascii="仿宋" w:hAnsi="仿宋" w:eastAsia="仿宋" w:cs="宋体"/>
          <w:kern w:val="0"/>
          <w:sz w:val="32"/>
          <w:szCs w:val="32"/>
        </w:rPr>
        <w:t>常州市武进区人民中路708号</w:t>
      </w:r>
    </w:p>
    <w:p w14:paraId="6F6D92F3">
      <w:pPr>
        <w:adjustRightInd w:val="0"/>
        <w:snapToGrid w:val="0"/>
        <w:spacing w:line="360" w:lineRule="auto"/>
        <w:ind w:firstLine="640" w:firstLineChars="200"/>
        <w:jc w:val="left"/>
        <w:rPr>
          <w:rFonts w:ascii="仿宋" w:hAnsi="仿宋" w:eastAsia="仿宋"/>
          <w:sz w:val="32"/>
          <w:szCs w:val="32"/>
          <w:u w:val="single"/>
        </w:rPr>
      </w:pPr>
      <w:r>
        <w:rPr>
          <w:rFonts w:hint="eastAsia" w:ascii="仿宋" w:hAnsi="仿宋" w:eastAsia="仿宋"/>
          <w:sz w:val="32"/>
          <w:szCs w:val="32"/>
        </w:rPr>
        <w:t>联系方式：0519-86557886</w:t>
      </w:r>
    </w:p>
    <w:p w14:paraId="7BFAAADC">
      <w:pPr>
        <w:adjustRightInd w:val="0"/>
        <w:snapToGrid w:val="0"/>
        <w:spacing w:line="360" w:lineRule="auto"/>
        <w:ind w:firstLine="643" w:firstLineChars="200"/>
        <w:rPr>
          <w:rFonts w:ascii="仿宋" w:hAnsi="仿宋" w:eastAsia="仿宋"/>
          <w:b/>
          <w:sz w:val="32"/>
          <w:szCs w:val="32"/>
          <w:u w:val="single"/>
        </w:rPr>
      </w:pPr>
      <w:r>
        <w:rPr>
          <w:rFonts w:hint="eastAsia" w:ascii="仿宋" w:hAnsi="仿宋" w:eastAsia="仿宋"/>
          <w:b/>
          <w:sz w:val="32"/>
          <w:szCs w:val="32"/>
        </w:rPr>
        <w:t>3.项目联系方式</w:t>
      </w:r>
      <w:bookmarkEnd w:id="29"/>
      <w:bookmarkEnd w:id="30"/>
    </w:p>
    <w:p w14:paraId="515A9C68">
      <w:pPr>
        <w:adjustRightInd w:val="0"/>
        <w:snapToGrid w:val="0"/>
        <w:spacing w:line="360" w:lineRule="auto"/>
        <w:ind w:firstLine="640" w:firstLineChars="200"/>
        <w:jc w:val="left"/>
        <w:rPr>
          <w:rFonts w:ascii="仿宋" w:hAnsi="仿宋" w:eastAsia="仿宋"/>
          <w:sz w:val="32"/>
          <w:szCs w:val="32"/>
        </w:rPr>
      </w:pPr>
      <w:r>
        <w:rPr>
          <w:rFonts w:ascii="仿宋" w:hAnsi="仿宋" w:eastAsia="仿宋"/>
          <w:sz w:val="32"/>
          <w:szCs w:val="32"/>
        </w:rPr>
        <w:t>项目联系人：张天宇</w:t>
      </w:r>
    </w:p>
    <w:p w14:paraId="7B4EE33E">
      <w:pPr>
        <w:adjustRightInd w:val="0"/>
        <w:snapToGrid w:val="0"/>
        <w:spacing w:line="360" w:lineRule="auto"/>
        <w:ind w:firstLine="640" w:firstLineChars="200"/>
        <w:jc w:val="left"/>
        <w:rPr>
          <w:rFonts w:ascii="仿宋" w:hAnsi="仿宋" w:eastAsia="仿宋"/>
          <w:sz w:val="32"/>
          <w:szCs w:val="32"/>
        </w:rPr>
      </w:pPr>
      <w:r>
        <w:rPr>
          <w:rFonts w:ascii="仿宋" w:hAnsi="仿宋" w:eastAsia="仿宋"/>
          <w:sz w:val="32"/>
          <w:szCs w:val="32"/>
        </w:rPr>
        <w:t>电      话：18661210608</w:t>
      </w:r>
    </w:p>
    <w:p w14:paraId="58735F87"/>
    <w:p w14:paraId="13ADE286"/>
    <w:p w14:paraId="2F75E686"/>
    <w:p w14:paraId="2EDFD72D"/>
    <w:p w14:paraId="6F72A0F1"/>
    <w:p w14:paraId="18329763"/>
    <w:p w14:paraId="5391082A"/>
    <w:p w14:paraId="7B57F13E"/>
    <w:p w14:paraId="3066D999"/>
    <w:p w14:paraId="6D597B09"/>
    <w:p w14:paraId="4E0DBFB9"/>
    <w:p w14:paraId="1C07F178"/>
    <w:p w14:paraId="4FBAAF63"/>
    <w:p w14:paraId="3089B260"/>
    <w:p w14:paraId="09D30B93"/>
    <w:p w14:paraId="43D89B1B"/>
    <w:p w14:paraId="75264186"/>
    <w:p w14:paraId="286C90B2"/>
    <w:p w14:paraId="38F6FEAE"/>
    <w:p w14:paraId="4A080338"/>
    <w:p w14:paraId="311BD1FD"/>
    <w:p w14:paraId="5651705B"/>
    <w:p w14:paraId="778448BD"/>
    <w:p w14:paraId="1512F338"/>
    <w:p w14:paraId="4C0D7880"/>
    <w:p w14:paraId="4EFBE697"/>
    <w:p w14:paraId="2331809E"/>
    <w:p w14:paraId="1400FF38"/>
    <w:p w14:paraId="5ECBB0F8">
      <w:pPr>
        <w:widowControl/>
        <w:shd w:val="clear" w:color="auto" w:fill="FFFFFF"/>
        <w:wordWrap w:val="0"/>
        <w:spacing w:after="150" w:line="400" w:lineRule="atLeast"/>
        <w:ind w:firstLine="632"/>
        <w:jc w:val="center"/>
        <w:rPr>
          <w:rFonts w:ascii="宋体" w:hAnsi="宋体" w:cs="宋体"/>
          <w:color w:val="000000"/>
          <w:kern w:val="0"/>
          <w:sz w:val="18"/>
          <w:szCs w:val="18"/>
        </w:rPr>
      </w:pPr>
      <w:r>
        <w:rPr>
          <w:rFonts w:hint="eastAsia" w:ascii="宋体" w:hAnsi="宋体" w:cs="宋体"/>
          <w:b/>
          <w:bCs/>
          <w:color w:val="000000"/>
          <w:kern w:val="0"/>
          <w:sz w:val="36"/>
          <w:szCs w:val="36"/>
        </w:rPr>
        <w:t>投标报名申请表</w:t>
      </w:r>
    </w:p>
    <w:p w14:paraId="0D80DC57">
      <w:pPr>
        <w:widowControl/>
        <w:shd w:val="clear" w:color="auto" w:fill="FFFFFF"/>
        <w:spacing w:after="150" w:line="400" w:lineRule="atLeast"/>
        <w:ind w:firstLine="420"/>
        <w:jc w:val="left"/>
        <w:rPr>
          <w:rFonts w:ascii="宋体" w:hAnsi="宋体" w:cs="宋体"/>
          <w:color w:val="000000"/>
          <w:kern w:val="0"/>
          <w:sz w:val="18"/>
          <w:szCs w:val="18"/>
        </w:rPr>
      </w:pPr>
      <w:r>
        <w:rPr>
          <w:rFonts w:hint="eastAsia" w:ascii="宋体" w:hAnsi="宋体" w:cs="宋体"/>
          <w:color w:val="000000"/>
          <w:kern w:val="0"/>
          <w:sz w:val="24"/>
        </w:rPr>
        <w:t>项目名称：</w:t>
      </w:r>
    </w:p>
    <w:p w14:paraId="43C2D37F">
      <w:pPr>
        <w:widowControl/>
        <w:shd w:val="clear" w:color="auto" w:fill="FFFFFF"/>
        <w:spacing w:after="150" w:line="400" w:lineRule="atLeast"/>
        <w:ind w:firstLine="420"/>
        <w:jc w:val="left"/>
        <w:rPr>
          <w:rFonts w:ascii="宋体" w:hAnsi="宋体" w:cs="宋体"/>
          <w:color w:val="000000"/>
          <w:kern w:val="0"/>
          <w:sz w:val="18"/>
          <w:szCs w:val="18"/>
        </w:rPr>
      </w:pPr>
      <w:r>
        <w:rPr>
          <w:rFonts w:hint="eastAsia" w:ascii="宋体" w:hAnsi="宋体" w:cs="宋体"/>
          <w:color w:val="000000"/>
          <w:kern w:val="0"/>
          <w:sz w:val="24"/>
        </w:rPr>
        <w:t>项目编号：</w:t>
      </w:r>
    </w:p>
    <w:tbl>
      <w:tblPr>
        <w:tblStyle w:val="4"/>
        <w:tblW w:w="0" w:type="auto"/>
        <w:jc w:val="center"/>
        <w:shd w:val="clear" w:color="auto" w:fill="FFFFFF"/>
        <w:tblLayout w:type="fixed"/>
        <w:tblCellMar>
          <w:top w:w="15" w:type="dxa"/>
          <w:left w:w="15" w:type="dxa"/>
          <w:bottom w:w="15" w:type="dxa"/>
          <w:right w:w="15" w:type="dxa"/>
        </w:tblCellMar>
      </w:tblPr>
      <w:tblGrid>
        <w:gridCol w:w="8322"/>
      </w:tblGrid>
      <w:tr w14:paraId="03AA0846">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A2699FC">
            <w:pPr>
              <w:widowControl/>
              <w:spacing w:after="150" w:line="400" w:lineRule="atLeast"/>
              <w:ind w:firstLine="420"/>
              <w:jc w:val="left"/>
              <w:rPr>
                <w:rFonts w:ascii="宋体" w:hAnsi="宋体" w:cs="宋体"/>
                <w:color w:val="000000"/>
                <w:kern w:val="0"/>
                <w:sz w:val="24"/>
              </w:rPr>
            </w:pPr>
            <w:r>
              <w:rPr>
                <w:rFonts w:hint="eastAsia" w:ascii="宋体" w:hAnsi="宋体" w:cs="宋体"/>
                <w:color w:val="000000"/>
                <w:kern w:val="0"/>
                <w:sz w:val="24"/>
              </w:rPr>
              <w:t>供应商全称（公章）：</w:t>
            </w:r>
          </w:p>
        </w:tc>
      </w:tr>
      <w:tr w14:paraId="070F06C9">
        <w:tblPrEx>
          <w:tblCellMar>
            <w:top w:w="15" w:type="dxa"/>
            <w:left w:w="15" w:type="dxa"/>
            <w:bottom w:w="15" w:type="dxa"/>
            <w:right w:w="15" w:type="dxa"/>
          </w:tblCellMar>
        </w:tblPrEx>
        <w:trPr>
          <w:trHeight w:val="201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AAE8A87">
            <w:pPr>
              <w:widowControl/>
              <w:spacing w:after="150" w:line="400" w:lineRule="atLeast"/>
              <w:ind w:firstLine="420"/>
              <w:jc w:val="left"/>
              <w:rPr>
                <w:rFonts w:ascii="宋体" w:hAnsi="宋体" w:cs="宋体"/>
                <w:color w:val="000000"/>
                <w:kern w:val="0"/>
                <w:sz w:val="18"/>
                <w:szCs w:val="18"/>
              </w:rPr>
            </w:pPr>
            <w:r>
              <w:rPr>
                <w:rFonts w:hint="eastAsia" w:ascii="宋体" w:hAnsi="宋体" w:cs="宋体"/>
                <w:color w:val="000000"/>
                <w:kern w:val="0"/>
                <w:sz w:val="24"/>
              </w:rPr>
              <w:t>现委托</w:t>
            </w:r>
            <w:r>
              <w:rPr>
                <w:rFonts w:hint="eastAsia" w:ascii="宋体" w:hAnsi="宋体" w:cs="宋体"/>
                <w:color w:val="000000"/>
                <w:kern w:val="0"/>
                <w:sz w:val="24"/>
                <w:u w:val="single"/>
              </w:rPr>
              <w:t>          </w:t>
            </w:r>
            <w:r>
              <w:rPr>
                <w:rFonts w:hint="eastAsia" w:ascii="宋体" w:hAnsi="宋体" w:cs="宋体"/>
                <w:color w:val="000000"/>
                <w:kern w:val="0"/>
                <w:sz w:val="24"/>
              </w:rPr>
              <w:t>（被授权人的姓名）参与江苏三省管理咨询有限公司此项目</w:t>
            </w:r>
            <w:r>
              <w:rPr>
                <w:rFonts w:hint="eastAsia" w:ascii="宋体" w:hAnsi="宋体" w:cs="宋体"/>
                <w:color w:val="000000"/>
                <w:kern w:val="0"/>
                <w:sz w:val="24"/>
                <w:u w:val="single"/>
              </w:rPr>
              <w:t xml:space="preserve">        </w:t>
            </w:r>
            <w:r>
              <w:rPr>
                <w:rFonts w:hint="eastAsia" w:ascii="宋体" w:hAnsi="宋体" w:cs="宋体"/>
                <w:color w:val="000000"/>
                <w:kern w:val="0"/>
                <w:sz w:val="24"/>
              </w:rPr>
              <w:t>标段的投标报名工作。项目招投标过程中答疑补充等相关文件都须供应商在相关网站上下载，本单位会及时关注相关网站，以防遗漏，并承诺不以此为理由提出质疑。</w:t>
            </w:r>
          </w:p>
          <w:p w14:paraId="58655ECF">
            <w:pPr>
              <w:widowControl/>
              <w:spacing w:after="150" w:line="400" w:lineRule="atLeast"/>
              <w:ind w:firstLine="420"/>
              <w:jc w:val="center"/>
              <w:rPr>
                <w:rFonts w:ascii="宋体" w:hAnsi="宋体" w:cs="宋体"/>
                <w:color w:val="000000"/>
                <w:kern w:val="0"/>
                <w:sz w:val="18"/>
                <w:szCs w:val="18"/>
              </w:rPr>
            </w:pPr>
            <w:r>
              <w:rPr>
                <w:rFonts w:hint="eastAsia" w:ascii="宋体" w:hAnsi="宋体" w:cs="宋体"/>
                <w:color w:val="000000"/>
                <w:kern w:val="0"/>
                <w:sz w:val="24"/>
              </w:rPr>
              <w:t>法定代表人（签字或盖章）：</w:t>
            </w:r>
          </w:p>
        </w:tc>
      </w:tr>
      <w:tr w14:paraId="5B39A258">
        <w:tblPrEx>
          <w:tblCellMar>
            <w:top w:w="15" w:type="dxa"/>
            <w:left w:w="15" w:type="dxa"/>
            <w:bottom w:w="15" w:type="dxa"/>
            <w:right w:w="15" w:type="dxa"/>
          </w:tblCellMar>
        </w:tblPrEx>
        <w:trPr>
          <w:trHeight w:val="40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5210878">
            <w:pPr>
              <w:widowControl/>
              <w:spacing w:after="150" w:line="500" w:lineRule="atLeast"/>
              <w:ind w:firstLine="420"/>
              <w:jc w:val="left"/>
              <w:rPr>
                <w:rFonts w:ascii="宋体" w:hAnsi="宋体" w:cs="宋体"/>
                <w:color w:val="000000"/>
                <w:kern w:val="0"/>
                <w:sz w:val="24"/>
              </w:rPr>
            </w:pPr>
            <w:r>
              <w:rPr>
                <w:rFonts w:hint="eastAsia" w:ascii="宋体" w:hAnsi="宋体" w:cs="宋体"/>
                <w:color w:val="000000"/>
                <w:kern w:val="0"/>
                <w:sz w:val="24"/>
              </w:rPr>
              <w:t>拟投项目负责人姓名：</w:t>
            </w:r>
          </w:p>
        </w:tc>
      </w:tr>
      <w:tr w14:paraId="7F558731">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5B367F6">
            <w:pPr>
              <w:widowControl/>
              <w:spacing w:after="150" w:line="400" w:lineRule="atLeast"/>
              <w:ind w:firstLine="420"/>
              <w:jc w:val="left"/>
              <w:rPr>
                <w:rFonts w:ascii="宋体" w:hAnsi="宋体" w:cs="宋体"/>
                <w:color w:val="000000"/>
                <w:kern w:val="0"/>
                <w:sz w:val="24"/>
              </w:rPr>
            </w:pPr>
            <w:r>
              <w:rPr>
                <w:rFonts w:hint="eastAsia" w:ascii="宋体" w:hAnsi="宋体" w:cs="宋体"/>
                <w:color w:val="000000"/>
                <w:kern w:val="0"/>
                <w:sz w:val="24"/>
              </w:rPr>
              <w:t>被授权人姓名：             联系电话：</w:t>
            </w:r>
          </w:p>
        </w:tc>
      </w:tr>
      <w:tr w14:paraId="08734C08">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4D46F18">
            <w:pPr>
              <w:widowControl/>
              <w:spacing w:after="150" w:line="400" w:lineRule="atLeast"/>
              <w:ind w:firstLine="420"/>
              <w:jc w:val="left"/>
              <w:rPr>
                <w:rFonts w:ascii="宋体" w:hAnsi="宋体" w:cs="宋体"/>
                <w:color w:val="000000"/>
                <w:kern w:val="0"/>
                <w:sz w:val="24"/>
              </w:rPr>
            </w:pPr>
            <w:r>
              <w:rPr>
                <w:rFonts w:hint="eastAsia" w:ascii="宋体" w:hAnsi="宋体" w:cs="宋体"/>
                <w:color w:val="000000"/>
                <w:kern w:val="0"/>
                <w:sz w:val="24"/>
              </w:rPr>
              <w:t>第二代身份证号码：</w:t>
            </w:r>
          </w:p>
        </w:tc>
      </w:tr>
      <w:tr w14:paraId="7E3B4091">
        <w:tblPrEx>
          <w:tblCellMar>
            <w:top w:w="15" w:type="dxa"/>
            <w:left w:w="15" w:type="dxa"/>
            <w:bottom w:w="15" w:type="dxa"/>
            <w:right w:w="15" w:type="dxa"/>
          </w:tblCellMar>
        </w:tblPrEx>
        <w:trPr>
          <w:trHeight w:val="44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9884D4E">
            <w:pPr>
              <w:widowControl/>
              <w:spacing w:after="150" w:line="400" w:lineRule="atLeast"/>
              <w:ind w:firstLine="420"/>
              <w:jc w:val="left"/>
              <w:rPr>
                <w:rFonts w:ascii="宋体" w:hAnsi="宋体" w:cs="宋体"/>
                <w:color w:val="000000"/>
                <w:kern w:val="0"/>
                <w:sz w:val="24"/>
              </w:rPr>
            </w:pPr>
            <w:r>
              <w:rPr>
                <w:rFonts w:hint="eastAsia" w:ascii="宋体" w:hAnsi="宋体" w:cs="宋体"/>
                <w:color w:val="000000"/>
                <w:kern w:val="0"/>
                <w:sz w:val="24"/>
              </w:rPr>
              <w:t>接收招标文件指定电子邮箱：</w:t>
            </w:r>
          </w:p>
        </w:tc>
      </w:tr>
      <w:tr w14:paraId="2D767FA2">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33EFD92">
            <w:pPr>
              <w:widowControl/>
              <w:spacing w:after="150" w:line="400" w:lineRule="atLeast"/>
              <w:ind w:firstLine="422"/>
              <w:jc w:val="left"/>
              <w:rPr>
                <w:rFonts w:ascii="宋体" w:hAnsi="宋体" w:cs="宋体"/>
                <w:color w:val="000000"/>
                <w:kern w:val="0"/>
                <w:sz w:val="24"/>
              </w:rPr>
            </w:pPr>
            <w:r>
              <w:rPr>
                <w:rFonts w:hint="eastAsia" w:ascii="宋体" w:hAnsi="宋体" w:cs="宋体"/>
                <w:b/>
                <w:bCs/>
                <w:color w:val="000000"/>
                <w:kern w:val="0"/>
                <w:sz w:val="24"/>
              </w:rPr>
              <w:t>注：本表以上内容填写均需打印，以下内容需由被授权人本人在代理机构报名时现场填写。</w:t>
            </w:r>
          </w:p>
        </w:tc>
      </w:tr>
      <w:tr w14:paraId="66DC4F7A">
        <w:tblPrEx>
          <w:tblCellMar>
            <w:top w:w="15" w:type="dxa"/>
            <w:left w:w="15" w:type="dxa"/>
            <w:bottom w:w="15" w:type="dxa"/>
            <w:right w:w="15" w:type="dxa"/>
          </w:tblCellMar>
        </w:tblPrEx>
        <w:trPr>
          <w:trHeight w:val="45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A5560C2">
            <w:pPr>
              <w:widowControl/>
              <w:spacing w:after="150" w:line="400" w:lineRule="atLeast"/>
              <w:ind w:firstLine="420"/>
              <w:jc w:val="left"/>
              <w:rPr>
                <w:rFonts w:ascii="宋体" w:hAnsi="宋体" w:cs="宋体"/>
                <w:color w:val="000000"/>
                <w:kern w:val="0"/>
                <w:sz w:val="24"/>
              </w:rPr>
            </w:pPr>
            <w:r>
              <w:rPr>
                <w:rFonts w:hint="eastAsia" w:ascii="宋体" w:hAnsi="宋体" w:cs="宋体"/>
                <w:color w:val="000000"/>
                <w:kern w:val="0"/>
                <w:sz w:val="24"/>
              </w:rPr>
              <w:t>报名时间：</w:t>
            </w:r>
          </w:p>
        </w:tc>
      </w:tr>
      <w:tr w14:paraId="0B7CC72E">
        <w:tblPrEx>
          <w:tblCellMar>
            <w:top w:w="15" w:type="dxa"/>
            <w:left w:w="15" w:type="dxa"/>
            <w:bottom w:w="15" w:type="dxa"/>
            <w:right w:w="15" w:type="dxa"/>
          </w:tblCellMar>
        </w:tblPrEx>
        <w:trPr>
          <w:trHeight w:val="4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F2A92CE">
            <w:pPr>
              <w:widowControl/>
              <w:spacing w:after="150" w:line="400" w:lineRule="atLeast"/>
              <w:ind w:firstLine="420"/>
              <w:jc w:val="left"/>
              <w:rPr>
                <w:rFonts w:ascii="宋体" w:hAnsi="宋体" w:cs="宋体"/>
                <w:color w:val="000000"/>
                <w:kern w:val="0"/>
                <w:sz w:val="24"/>
              </w:rPr>
            </w:pPr>
            <w:r>
              <w:rPr>
                <w:rFonts w:hint="eastAsia" w:ascii="宋体" w:hAnsi="宋体" w:cs="宋体"/>
                <w:color w:val="000000"/>
                <w:kern w:val="0"/>
                <w:sz w:val="24"/>
              </w:rPr>
              <w:t>被授权人签字：</w:t>
            </w:r>
          </w:p>
        </w:tc>
      </w:tr>
    </w:tbl>
    <w:p w14:paraId="02F0D75D">
      <w:pPr>
        <w:ind w:firstLine="422"/>
      </w:pPr>
      <w:r>
        <w:rPr>
          <w:rFonts w:hint="eastAsia" w:ascii="宋体" w:hAnsi="宋体" w:cs="宋体"/>
          <w:b/>
          <w:bCs/>
          <w:color w:val="000000"/>
          <w:kern w:val="0"/>
          <w:sz w:val="24"/>
        </w:rPr>
        <w:t>*注：投标人应完整填写表格，并对内容的真实性和有效性负全部责任。</w:t>
      </w:r>
    </w:p>
    <w:p w14:paraId="6C532867">
      <w:bookmarkStart w:id="31" w:name="_GoBack"/>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24E7E"/>
    <w:rsid w:val="0F924E7E"/>
    <w:rsid w:val="4F195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widowControl/>
      <w:autoSpaceDE w:val="0"/>
      <w:autoSpaceDN w:val="0"/>
      <w:adjustRightInd w:val="0"/>
      <w:snapToGrid w:val="0"/>
      <w:spacing w:line="360" w:lineRule="auto"/>
      <w:ind w:firstLine="640" w:firstLineChars="200"/>
      <w:jc w:val="left"/>
      <w:outlineLvl w:val="1"/>
    </w:pPr>
    <w:rPr>
      <w:rFonts w:ascii="仿宋" w:hAnsi="仿宋" w:eastAsia="仿宋"/>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2025-11-11T07:35:00Z</dcterms:created>
  <dc:creator>小绿</dc:creator>
  <cp:lastModifiedBy>小绿</cp:lastModifiedBy>
  <dcterms:modified xsi:type="dcterms:W3CDTF">2025-11-11T07:37:49Z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FA6F2C4DD1E24A998D74EFD3447EA806_11</vt:lpwstr>
  </property>
  <property fmtid="{D5CDD505-2E9C-101B-9397-08002B2CF9AE}" pid="4" name="KSOTemplateDocerSaveRecord">
    <vt:lpwstr>eyJoZGlkIjoiNTg2NmM0ZDNjN2MyZTk0NWEyNDFhNDlhMzJhOWM0YTIiLCJ1c2VySWQiOiIyMTQxOTQwNTkifQ==</vt:lpwstr>
  </property>
</Properties>
</file>