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52691C">
      <w:pPr>
        <w:pStyle w:val="2"/>
        <w:snapToGrid w:val="0"/>
        <w:spacing w:line="360" w:lineRule="auto"/>
        <w:rPr>
          <w:rFonts w:hint="eastAsia" w:hAnsi="宋体" w:cs="宋体"/>
          <w:sz w:val="24"/>
          <w:highlight w:val="none"/>
        </w:rPr>
      </w:pPr>
      <w:bookmarkStart w:id="0" w:name="_Toc17537723"/>
      <w:r>
        <w:rPr>
          <w:rFonts w:hint="eastAsia" w:hAnsi="宋体" w:cs="宋体"/>
          <w:szCs w:val="32"/>
          <w:highlight w:val="none"/>
          <w:lang w:eastAsia="zh-CN"/>
        </w:rPr>
        <w:t>丁塘港整治工程监理</w:t>
      </w:r>
      <w:r>
        <w:rPr>
          <w:rFonts w:hint="eastAsia" w:hAnsi="宋体" w:cs="宋体"/>
          <w:highlight w:val="none"/>
        </w:rPr>
        <w:t>公开招标公告</w:t>
      </w:r>
      <w:bookmarkEnd w:id="0"/>
    </w:p>
    <w:p w14:paraId="4196A60F">
      <w:pPr>
        <w:pBdr>
          <w:top w:val="single" w:color="auto" w:sz="4" w:space="1"/>
          <w:left w:val="single" w:color="auto" w:sz="4" w:space="4"/>
          <w:bottom w:val="single" w:color="auto" w:sz="4" w:space="10"/>
          <w:right w:val="single" w:color="auto" w:sz="4" w:space="4"/>
        </w:pBdr>
        <w:adjustRightInd w:val="0"/>
        <w:snapToGrid w:val="0"/>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项目概况</w:t>
      </w:r>
    </w:p>
    <w:p w14:paraId="0ED8DACA">
      <w:pPr>
        <w:pBdr>
          <w:top w:val="single" w:color="auto" w:sz="4" w:space="1"/>
          <w:left w:val="single" w:color="auto" w:sz="4" w:space="4"/>
          <w:bottom w:val="single" w:color="auto" w:sz="4" w:space="10"/>
          <w:right w:val="single" w:color="auto" w:sz="4" w:space="4"/>
        </w:pBdr>
        <w:adjustRightInd w:val="0"/>
        <w:snapToGrid w:val="0"/>
        <w:spacing w:line="360" w:lineRule="exact"/>
        <w:ind w:firstLine="420" w:firstLineChars="200"/>
        <w:rPr>
          <w:rFonts w:hint="eastAsia" w:ascii="宋体" w:hAnsi="宋体" w:cs="宋体"/>
          <w:szCs w:val="21"/>
          <w:highlight w:val="none"/>
        </w:rPr>
      </w:pPr>
      <w:r>
        <w:rPr>
          <w:rFonts w:hint="eastAsia" w:ascii="宋体" w:hAnsi="宋体" w:cs="宋体"/>
          <w:szCs w:val="32"/>
          <w:highlight w:val="none"/>
          <w:lang w:eastAsia="zh-CN"/>
        </w:rPr>
        <w:t>丁塘港整治工程监理</w:t>
      </w:r>
      <w:r>
        <w:rPr>
          <w:rFonts w:hint="eastAsia" w:ascii="宋体" w:hAnsi="宋体" w:cs="宋体"/>
          <w:szCs w:val="21"/>
          <w:highlight w:val="none"/>
        </w:rPr>
        <w:t>的潜在投标人应在江苏三省管理咨询有限公司获取招标文件，并于</w:t>
      </w:r>
      <w:r>
        <w:rPr>
          <w:rFonts w:hint="eastAsia" w:ascii="宋体" w:hAnsi="宋体" w:cs="宋体"/>
          <w:b/>
          <w:bCs/>
          <w:szCs w:val="21"/>
          <w:highlight w:val="none"/>
        </w:rPr>
        <w:t>2026年</w:t>
      </w:r>
      <w:r>
        <w:rPr>
          <w:rFonts w:hint="eastAsia" w:ascii="宋体" w:hAnsi="宋体" w:cs="宋体"/>
          <w:b/>
          <w:bCs/>
          <w:szCs w:val="21"/>
          <w:highlight w:val="none"/>
          <w:lang w:val="en-US" w:eastAsia="zh-CN"/>
        </w:rPr>
        <w:t xml:space="preserve"> 8</w:t>
      </w:r>
      <w:r>
        <w:rPr>
          <w:rFonts w:hint="eastAsia" w:ascii="宋体" w:hAnsi="宋体" w:cs="宋体"/>
          <w:b/>
          <w:bCs/>
          <w:szCs w:val="21"/>
          <w:highlight w:val="none"/>
        </w:rPr>
        <w:t>月</w:t>
      </w:r>
      <w:r>
        <w:rPr>
          <w:rFonts w:hint="eastAsia" w:ascii="宋体" w:hAnsi="宋体" w:cs="宋体"/>
          <w:b/>
          <w:bCs/>
          <w:szCs w:val="21"/>
          <w:highlight w:val="none"/>
          <w:lang w:val="en-US" w:eastAsia="zh-CN"/>
        </w:rPr>
        <w:t>25</w:t>
      </w:r>
      <w:r>
        <w:rPr>
          <w:rFonts w:hint="eastAsia" w:ascii="宋体" w:hAnsi="宋体" w:cs="宋体"/>
          <w:b/>
          <w:bCs/>
          <w:szCs w:val="21"/>
          <w:highlight w:val="none"/>
        </w:rPr>
        <w:t>日</w:t>
      </w:r>
      <w:r>
        <w:rPr>
          <w:rFonts w:hint="eastAsia" w:ascii="宋体" w:hAnsi="宋体" w:cs="宋体"/>
          <w:b/>
          <w:bCs/>
          <w:szCs w:val="21"/>
          <w:highlight w:val="none"/>
          <w:lang w:val="en-US" w:eastAsia="zh-CN"/>
        </w:rPr>
        <w:t>14</w:t>
      </w:r>
      <w:r>
        <w:rPr>
          <w:rFonts w:hint="eastAsia" w:ascii="宋体" w:hAnsi="宋体" w:cs="宋体"/>
          <w:b/>
          <w:bCs/>
          <w:szCs w:val="21"/>
          <w:highlight w:val="none"/>
        </w:rPr>
        <w:t>点</w:t>
      </w:r>
      <w:r>
        <w:rPr>
          <w:rFonts w:hint="eastAsia" w:ascii="宋体" w:hAnsi="宋体" w:cs="宋体"/>
          <w:b/>
          <w:bCs/>
          <w:szCs w:val="21"/>
          <w:highlight w:val="none"/>
          <w:lang w:val="en-US" w:eastAsia="zh-CN"/>
        </w:rPr>
        <w:t>00</w:t>
      </w:r>
      <w:r>
        <w:rPr>
          <w:rFonts w:hint="eastAsia" w:ascii="宋体" w:hAnsi="宋体" w:cs="宋体"/>
          <w:b/>
          <w:bCs/>
          <w:szCs w:val="21"/>
          <w:highlight w:val="none"/>
        </w:rPr>
        <w:t>分（北京时间）</w:t>
      </w:r>
      <w:r>
        <w:rPr>
          <w:rFonts w:hint="eastAsia" w:ascii="宋体" w:hAnsi="宋体" w:cs="宋体"/>
          <w:szCs w:val="21"/>
          <w:highlight w:val="none"/>
        </w:rPr>
        <w:t>前提交投标文件。</w:t>
      </w:r>
    </w:p>
    <w:p w14:paraId="656F2F55">
      <w:pPr>
        <w:adjustRightInd w:val="0"/>
        <w:snapToGrid w:val="0"/>
        <w:spacing w:line="360" w:lineRule="exact"/>
        <w:ind w:firstLine="422" w:firstLineChars="200"/>
        <w:rPr>
          <w:rFonts w:hint="eastAsia" w:ascii="宋体" w:hAnsi="宋体" w:cs="宋体"/>
          <w:b/>
          <w:szCs w:val="21"/>
          <w:highlight w:val="none"/>
        </w:rPr>
      </w:pPr>
      <w:r>
        <w:rPr>
          <w:rFonts w:hint="eastAsia" w:ascii="宋体" w:hAnsi="宋体" w:cs="宋体"/>
          <w:b/>
          <w:szCs w:val="21"/>
          <w:highlight w:val="none"/>
        </w:rPr>
        <w:t>一、项目基本情况</w:t>
      </w:r>
    </w:p>
    <w:p w14:paraId="1B86CE50">
      <w:pPr>
        <w:adjustRightInd w:val="0"/>
        <w:snapToGrid w:val="0"/>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1.项目编号：</w:t>
      </w:r>
      <w:bookmarkStart w:id="1" w:name="_GoBack"/>
      <w:r>
        <w:rPr>
          <w:rFonts w:hint="eastAsia" w:ascii="宋体" w:hAnsi="宋体" w:cs="宋体"/>
          <w:bCs/>
          <w:szCs w:val="21"/>
          <w:highlight w:val="none"/>
        </w:rPr>
        <w:t>SSCG【2026】0</w:t>
      </w:r>
      <w:r>
        <w:rPr>
          <w:rFonts w:hint="eastAsia" w:ascii="宋体" w:hAnsi="宋体" w:cs="宋体"/>
          <w:bCs/>
          <w:szCs w:val="21"/>
          <w:highlight w:val="none"/>
          <w:lang w:val="en-US" w:eastAsia="zh-CN"/>
        </w:rPr>
        <w:t>19</w:t>
      </w:r>
      <w:r>
        <w:rPr>
          <w:rFonts w:hint="eastAsia" w:ascii="宋体" w:hAnsi="宋体" w:cs="宋体"/>
          <w:bCs/>
          <w:szCs w:val="21"/>
          <w:highlight w:val="none"/>
        </w:rPr>
        <w:t>号</w:t>
      </w:r>
      <w:bookmarkEnd w:id="1"/>
    </w:p>
    <w:p w14:paraId="0A1978CB">
      <w:pPr>
        <w:adjustRightInd w:val="0"/>
        <w:snapToGrid w:val="0"/>
        <w:spacing w:line="360" w:lineRule="exact"/>
        <w:ind w:firstLine="420" w:firstLineChars="200"/>
        <w:rPr>
          <w:rFonts w:hint="eastAsia" w:ascii="宋体" w:hAnsi="宋体" w:eastAsia="宋体" w:cs="宋体"/>
          <w:szCs w:val="32"/>
          <w:highlight w:val="none"/>
          <w:lang w:eastAsia="zh-CN"/>
        </w:rPr>
      </w:pPr>
      <w:r>
        <w:rPr>
          <w:rFonts w:hint="eastAsia" w:ascii="宋体" w:hAnsi="宋体" w:cs="宋体"/>
          <w:szCs w:val="21"/>
          <w:highlight w:val="none"/>
        </w:rPr>
        <w:t>2.项目名称：</w:t>
      </w:r>
      <w:r>
        <w:rPr>
          <w:rFonts w:hint="eastAsia" w:ascii="宋体" w:hAnsi="宋体" w:cs="宋体"/>
          <w:szCs w:val="32"/>
          <w:highlight w:val="none"/>
          <w:lang w:eastAsia="zh-CN"/>
        </w:rPr>
        <w:t>丁塘港整治工程监理</w:t>
      </w:r>
    </w:p>
    <w:p w14:paraId="5FC3FEC6">
      <w:pPr>
        <w:adjustRightInd w:val="0"/>
        <w:snapToGrid w:val="0"/>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3.采购方式：公开招标</w:t>
      </w:r>
    </w:p>
    <w:p w14:paraId="341349A7">
      <w:pPr>
        <w:adjustRightInd w:val="0"/>
        <w:snapToGrid w:val="0"/>
        <w:spacing w:line="360" w:lineRule="exact"/>
        <w:ind w:firstLine="422" w:firstLineChars="200"/>
        <w:rPr>
          <w:rFonts w:hint="eastAsia" w:ascii="宋体" w:hAnsi="宋体" w:cs="宋体"/>
          <w:b/>
          <w:bCs/>
          <w:szCs w:val="21"/>
          <w:highlight w:val="none"/>
        </w:rPr>
      </w:pPr>
      <w:r>
        <w:rPr>
          <w:rFonts w:hint="eastAsia" w:ascii="宋体" w:hAnsi="宋体" w:cs="宋体"/>
          <w:b/>
          <w:bCs/>
          <w:szCs w:val="21"/>
          <w:highlight w:val="none"/>
        </w:rPr>
        <w:t>4.预算金额：人民币</w:t>
      </w:r>
      <w:r>
        <w:rPr>
          <w:rFonts w:hint="eastAsia" w:ascii="宋体" w:hAnsi="宋体" w:cs="宋体"/>
          <w:b/>
          <w:bCs/>
          <w:color w:val="FF0000"/>
          <w:szCs w:val="21"/>
          <w:highlight w:val="none"/>
          <w:lang w:val="en-US" w:eastAsia="zh-CN"/>
        </w:rPr>
        <w:t>21.6</w:t>
      </w:r>
      <w:r>
        <w:rPr>
          <w:rFonts w:hint="eastAsia" w:ascii="宋体" w:hAnsi="宋体" w:cs="宋体"/>
          <w:b/>
          <w:bCs/>
          <w:szCs w:val="21"/>
          <w:highlight w:val="none"/>
        </w:rPr>
        <w:t>万元</w:t>
      </w:r>
    </w:p>
    <w:p w14:paraId="106E1653">
      <w:pPr>
        <w:adjustRightInd w:val="0"/>
        <w:snapToGrid w:val="0"/>
        <w:spacing w:line="360" w:lineRule="exact"/>
        <w:ind w:firstLine="422" w:firstLineChars="200"/>
        <w:rPr>
          <w:rFonts w:hint="default" w:ascii="宋体" w:hAnsi="宋体" w:eastAsia="宋体" w:cs="宋体"/>
          <w:b/>
          <w:bCs/>
          <w:szCs w:val="21"/>
          <w:highlight w:val="none"/>
          <w:lang w:val="en-US" w:eastAsia="zh-CN"/>
        </w:rPr>
      </w:pPr>
      <w:r>
        <w:rPr>
          <w:rFonts w:hint="eastAsia" w:ascii="宋体" w:hAnsi="宋体" w:cs="宋体"/>
          <w:b/>
          <w:bCs/>
          <w:szCs w:val="21"/>
          <w:highlight w:val="none"/>
        </w:rPr>
        <w:t>5.最高限价：</w:t>
      </w:r>
      <w:r>
        <w:rPr>
          <w:rFonts w:hint="eastAsia" w:ascii="宋体" w:hAnsi="宋体" w:cs="宋体"/>
          <w:b/>
          <w:bCs/>
          <w:szCs w:val="21"/>
          <w:highlight w:val="none"/>
          <w:lang w:val="en-US" w:eastAsia="zh-CN"/>
        </w:rPr>
        <w:t>工程审定价*1.8%</w:t>
      </w:r>
    </w:p>
    <w:p w14:paraId="4669BA80">
      <w:pPr>
        <w:adjustRightInd w:val="0"/>
        <w:snapToGrid w:val="0"/>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6.采购需求：</w:t>
      </w:r>
    </w:p>
    <w:p w14:paraId="70F38F49">
      <w:pPr>
        <w:adjustRightInd w:val="0"/>
        <w:snapToGrid w:val="0"/>
        <w:spacing w:line="360" w:lineRule="exact"/>
        <w:ind w:firstLine="420" w:firstLineChars="200"/>
        <w:rPr>
          <w:rFonts w:hint="eastAsia" w:ascii="宋体" w:hAnsi="宋体" w:eastAsia="宋体" w:cs="宋体"/>
          <w:szCs w:val="32"/>
          <w:highlight w:val="none"/>
          <w:lang w:eastAsia="zh-CN"/>
        </w:rPr>
      </w:pPr>
      <w:r>
        <w:rPr>
          <w:rFonts w:hint="eastAsia" w:ascii="宋体" w:hAnsi="宋体" w:eastAsia="宋体" w:cs="宋体"/>
          <w:szCs w:val="32"/>
          <w:highlight w:val="none"/>
          <w:lang w:eastAsia="zh-CN"/>
        </w:rPr>
        <w:t>包含但不限于本工程施工准备阶段、招投标阶段、施工阶段、保修阶段等监理服务期内的全过程监理，包含但不限于以下内容：（1）施工阶段监理服务范围内的质量、进度、投资控制管理、安全生产监督、防疫管理等；（2）合同、信息等方面协调管理；（3）施工组织内外协调及采购人交办的与工程相关的事项；（4）缺陷责任期内的监理服务和相关专业技术咨询服务</w:t>
      </w:r>
    </w:p>
    <w:p w14:paraId="19A9B5B9">
      <w:pPr>
        <w:adjustRightInd w:val="0"/>
        <w:snapToGrid w:val="0"/>
        <w:spacing w:line="360" w:lineRule="exact"/>
        <w:ind w:firstLine="420" w:firstLineChars="200"/>
        <w:rPr>
          <w:rFonts w:hint="eastAsia" w:ascii="宋体" w:hAnsi="宋体" w:eastAsia="宋体" w:cs="宋体"/>
          <w:szCs w:val="32"/>
          <w:highlight w:val="none"/>
          <w:lang w:eastAsia="zh-CN"/>
        </w:rPr>
      </w:pPr>
      <w:r>
        <w:rPr>
          <w:rFonts w:hint="eastAsia" w:ascii="宋体" w:hAnsi="宋体" w:eastAsia="宋体" w:cs="宋体"/>
          <w:szCs w:val="32"/>
          <w:highlight w:val="none"/>
          <w:lang w:val="en-US" w:eastAsia="zh-CN"/>
        </w:rPr>
        <w:t>7.</w:t>
      </w:r>
      <w:r>
        <w:rPr>
          <w:rFonts w:hint="eastAsia" w:ascii="宋体" w:hAnsi="宋体" w:eastAsia="宋体" w:cs="宋体"/>
          <w:szCs w:val="32"/>
          <w:highlight w:val="none"/>
          <w:lang w:eastAsia="zh-CN"/>
        </w:rPr>
        <w:t>合同履行期限：监理单位的服务时间为采购人发出要求开始的日期开始，工程完工及资料移交完毕缺陷责任期满后结束，缺陷责任期为</w:t>
      </w:r>
      <w:r>
        <w:rPr>
          <w:rFonts w:hint="eastAsia" w:ascii="宋体" w:hAnsi="宋体" w:eastAsia="宋体" w:cs="宋体"/>
          <w:szCs w:val="32"/>
          <w:highlight w:val="none"/>
          <w:lang w:val="en-US" w:eastAsia="zh-CN"/>
        </w:rPr>
        <w:t>12</w:t>
      </w:r>
      <w:r>
        <w:rPr>
          <w:rFonts w:hint="eastAsia" w:ascii="宋体" w:hAnsi="宋体" w:eastAsia="宋体" w:cs="宋体"/>
          <w:szCs w:val="32"/>
          <w:highlight w:val="none"/>
          <w:lang w:eastAsia="zh-CN"/>
        </w:rPr>
        <w:t>个月。</w:t>
      </w:r>
    </w:p>
    <w:p w14:paraId="4EAA4B88">
      <w:pPr>
        <w:adjustRightInd w:val="0"/>
        <w:snapToGrid w:val="0"/>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8.本项目接受联合体。</w:t>
      </w:r>
    </w:p>
    <w:p w14:paraId="36B55ABC">
      <w:pPr>
        <w:adjustRightInd w:val="0"/>
        <w:snapToGrid w:val="0"/>
        <w:spacing w:line="360" w:lineRule="exact"/>
        <w:ind w:firstLine="424" w:firstLineChars="201"/>
        <w:rPr>
          <w:rFonts w:hint="eastAsia" w:ascii="宋体" w:hAnsi="宋体" w:cs="宋体"/>
          <w:b/>
          <w:kern w:val="0"/>
          <w:szCs w:val="21"/>
          <w:highlight w:val="none"/>
        </w:rPr>
      </w:pPr>
      <w:r>
        <w:rPr>
          <w:rFonts w:hint="eastAsia" w:ascii="宋体" w:hAnsi="宋体" w:cs="宋体"/>
          <w:b/>
          <w:kern w:val="0"/>
          <w:szCs w:val="21"/>
          <w:highlight w:val="none"/>
        </w:rPr>
        <w:t xml:space="preserve">二、申请人的资格要求 </w:t>
      </w:r>
    </w:p>
    <w:p w14:paraId="66A89547">
      <w:pPr>
        <w:adjustRightInd w:val="0"/>
        <w:snapToGrid w:val="0"/>
        <w:spacing w:line="360" w:lineRule="exact"/>
        <w:ind w:firstLine="422" w:firstLineChars="201"/>
        <w:rPr>
          <w:rFonts w:hint="eastAsia" w:ascii="宋体" w:hAnsi="宋体" w:cs="宋体"/>
          <w:kern w:val="0"/>
          <w:szCs w:val="21"/>
          <w:highlight w:val="none"/>
        </w:rPr>
      </w:pPr>
      <w:r>
        <w:rPr>
          <w:rFonts w:hint="eastAsia" w:ascii="宋体" w:hAnsi="宋体" w:cs="宋体"/>
          <w:kern w:val="0"/>
          <w:szCs w:val="21"/>
          <w:highlight w:val="none"/>
        </w:rPr>
        <w:t>1.满足《中华人民共和国政府采购法》第二十二条规定；</w:t>
      </w:r>
    </w:p>
    <w:p w14:paraId="43B0976A">
      <w:pPr>
        <w:adjustRightInd w:val="0"/>
        <w:snapToGrid w:val="0"/>
        <w:spacing w:line="360" w:lineRule="exact"/>
        <w:ind w:firstLine="422" w:firstLineChars="201"/>
        <w:rPr>
          <w:rFonts w:hint="eastAsia" w:ascii="宋体" w:hAnsi="宋体" w:cs="宋体"/>
          <w:kern w:val="0"/>
          <w:szCs w:val="21"/>
          <w:highlight w:val="none"/>
        </w:rPr>
      </w:pPr>
      <w:r>
        <w:rPr>
          <w:rFonts w:hint="eastAsia" w:ascii="宋体" w:hAnsi="宋体" w:cs="宋体"/>
          <w:kern w:val="0"/>
          <w:szCs w:val="21"/>
          <w:highlight w:val="none"/>
        </w:rPr>
        <w:t>2.落实政府采购政策需满足的资格要求：无；</w:t>
      </w:r>
    </w:p>
    <w:p w14:paraId="5264CB68">
      <w:pPr>
        <w:adjustRightInd w:val="0"/>
        <w:snapToGrid w:val="0"/>
        <w:spacing w:line="360" w:lineRule="exact"/>
        <w:ind w:firstLine="422" w:firstLineChars="201"/>
        <w:rPr>
          <w:rFonts w:hint="eastAsia" w:ascii="宋体" w:hAnsi="宋体" w:cs="宋体"/>
          <w:kern w:val="0"/>
          <w:szCs w:val="21"/>
          <w:highlight w:val="none"/>
        </w:rPr>
      </w:pPr>
      <w:r>
        <w:rPr>
          <w:rFonts w:hint="eastAsia" w:ascii="宋体" w:hAnsi="宋体" w:cs="宋体"/>
          <w:kern w:val="0"/>
          <w:szCs w:val="21"/>
          <w:highlight w:val="none"/>
        </w:rPr>
        <w:t>3.本项目的特定资格要求：</w:t>
      </w:r>
    </w:p>
    <w:p w14:paraId="0863E7CD">
      <w:pPr>
        <w:adjustRightInd w:val="0"/>
        <w:snapToGrid w:val="0"/>
        <w:spacing w:line="360" w:lineRule="exact"/>
        <w:ind w:firstLine="843" w:firstLineChars="400"/>
        <w:rPr>
          <w:rFonts w:hint="eastAsia" w:ascii="宋体" w:hAnsi="宋体" w:cs="宋体"/>
          <w:b/>
          <w:szCs w:val="21"/>
          <w:highlight w:val="none"/>
        </w:rPr>
      </w:pPr>
      <w:r>
        <w:rPr>
          <w:rFonts w:hint="eastAsia" w:ascii="宋体" w:hAnsi="宋体" w:cs="宋体"/>
          <w:b/>
          <w:szCs w:val="21"/>
          <w:highlight w:val="none"/>
        </w:rPr>
        <w:t>(1)具有水利部颁发的水利工程施工监理</w:t>
      </w:r>
      <w:r>
        <w:rPr>
          <w:rFonts w:hint="eastAsia" w:ascii="宋体" w:hAnsi="宋体" w:cs="宋体"/>
          <w:b/>
          <w:szCs w:val="21"/>
          <w:highlight w:val="none"/>
          <w:lang w:val="en-US" w:eastAsia="zh-CN"/>
        </w:rPr>
        <w:t>乙</w:t>
      </w:r>
      <w:r>
        <w:rPr>
          <w:rFonts w:hint="eastAsia" w:ascii="宋体" w:hAnsi="宋体" w:cs="宋体"/>
          <w:b/>
          <w:szCs w:val="21"/>
          <w:highlight w:val="none"/>
        </w:rPr>
        <w:t>级及以上资质</w:t>
      </w:r>
    </w:p>
    <w:p w14:paraId="4E1AD360">
      <w:pPr>
        <w:adjustRightInd w:val="0"/>
        <w:snapToGrid w:val="0"/>
        <w:spacing w:line="360" w:lineRule="exact"/>
        <w:ind w:firstLine="632" w:firstLineChars="300"/>
        <w:rPr>
          <w:rFonts w:hint="default" w:ascii="宋体" w:hAnsi="宋体" w:eastAsia="宋体" w:cs="宋体"/>
          <w:b/>
          <w:szCs w:val="21"/>
          <w:highlight w:val="none"/>
          <w:lang w:val="en-US" w:eastAsia="zh-CN"/>
        </w:rPr>
      </w:pPr>
      <w:r>
        <w:rPr>
          <w:rFonts w:hint="eastAsia" w:ascii="宋体" w:hAnsi="宋体" w:cs="宋体"/>
          <w:b/>
          <w:szCs w:val="21"/>
          <w:highlight w:val="none"/>
        </w:rPr>
        <w:t>（2）拟投入本工程的总监理工程师应具有水利工程建设监理工程师注册证书</w:t>
      </w:r>
      <w:r>
        <w:rPr>
          <w:rFonts w:hint="eastAsia" w:ascii="宋体" w:hAnsi="宋体" w:cs="宋体"/>
          <w:b/>
          <w:szCs w:val="21"/>
          <w:highlight w:val="none"/>
          <w:lang w:val="en-US" w:eastAsia="zh-CN"/>
        </w:rPr>
        <w:t>且</w:t>
      </w:r>
      <w:r>
        <w:rPr>
          <w:rFonts w:hint="eastAsia" w:ascii="宋体" w:hAnsi="宋体" w:cs="宋体"/>
          <w:b/>
          <w:szCs w:val="21"/>
          <w:highlight w:val="none"/>
          <w:lang w:val="en-US" w:eastAsia="zh-CN"/>
        </w:rPr>
        <w:t>具有水利工程高级职称</w:t>
      </w:r>
    </w:p>
    <w:p w14:paraId="67E9222F">
      <w:pPr>
        <w:adjustRightInd w:val="0"/>
        <w:snapToGrid w:val="0"/>
        <w:spacing w:line="360" w:lineRule="exact"/>
        <w:ind w:firstLine="422" w:firstLineChars="200"/>
        <w:rPr>
          <w:rFonts w:hint="eastAsia" w:ascii="宋体" w:hAnsi="宋体" w:cs="宋体"/>
          <w:b/>
          <w:szCs w:val="21"/>
          <w:highlight w:val="none"/>
        </w:rPr>
      </w:pPr>
      <w:r>
        <w:rPr>
          <w:rFonts w:hint="eastAsia" w:ascii="宋体" w:hAnsi="宋体" w:cs="宋体"/>
          <w:b/>
          <w:szCs w:val="21"/>
          <w:highlight w:val="none"/>
        </w:rPr>
        <w:t>三、获取招标文件</w:t>
      </w:r>
    </w:p>
    <w:p w14:paraId="7F5D78DD">
      <w:pPr>
        <w:adjustRightInd w:val="0"/>
        <w:snapToGrid w:val="0"/>
        <w:spacing w:line="360" w:lineRule="exact"/>
        <w:ind w:firstLine="422" w:firstLineChars="200"/>
        <w:rPr>
          <w:rFonts w:hint="eastAsia" w:ascii="宋体" w:hAnsi="宋体" w:cs="宋体"/>
          <w:szCs w:val="21"/>
          <w:highlight w:val="none"/>
        </w:rPr>
      </w:pPr>
      <w:r>
        <w:rPr>
          <w:rFonts w:hint="eastAsia" w:ascii="宋体" w:hAnsi="宋体" w:cs="宋体"/>
          <w:b/>
          <w:bCs/>
          <w:szCs w:val="21"/>
          <w:highlight w:val="none"/>
        </w:rPr>
        <w:t>1.时间：</w:t>
      </w:r>
      <w:r>
        <w:rPr>
          <w:rFonts w:hint="eastAsia" w:ascii="宋体" w:hAnsi="宋体" w:cs="宋体"/>
          <w:b/>
          <w:bCs/>
          <w:kern w:val="0"/>
          <w:szCs w:val="21"/>
          <w:highlight w:val="none"/>
        </w:rPr>
        <w:t>2026年</w:t>
      </w:r>
      <w:r>
        <w:rPr>
          <w:rFonts w:hint="eastAsia" w:ascii="宋体" w:hAnsi="宋体" w:cs="宋体"/>
          <w:b/>
          <w:bCs/>
          <w:kern w:val="0"/>
          <w:szCs w:val="21"/>
          <w:highlight w:val="none"/>
          <w:lang w:val="en-US" w:eastAsia="zh-CN"/>
        </w:rPr>
        <w:t>8</w:t>
      </w:r>
      <w:r>
        <w:rPr>
          <w:rFonts w:hint="eastAsia" w:ascii="宋体" w:hAnsi="宋体" w:cs="宋体"/>
          <w:b/>
          <w:bCs/>
          <w:kern w:val="0"/>
          <w:szCs w:val="21"/>
          <w:highlight w:val="none"/>
        </w:rPr>
        <w:t>月</w:t>
      </w:r>
      <w:r>
        <w:rPr>
          <w:rFonts w:hint="eastAsia" w:ascii="宋体" w:hAnsi="宋体" w:cs="宋体"/>
          <w:b/>
          <w:bCs/>
          <w:kern w:val="0"/>
          <w:szCs w:val="21"/>
          <w:highlight w:val="none"/>
          <w:lang w:val="en-US" w:eastAsia="zh-CN"/>
        </w:rPr>
        <w:t>4</w:t>
      </w:r>
      <w:r>
        <w:rPr>
          <w:rFonts w:hint="eastAsia" w:ascii="宋体" w:hAnsi="宋体" w:cs="宋体"/>
          <w:b/>
          <w:bCs/>
          <w:kern w:val="0"/>
          <w:szCs w:val="21"/>
          <w:highlight w:val="none"/>
        </w:rPr>
        <w:t>日至</w:t>
      </w:r>
      <w:r>
        <w:rPr>
          <w:rFonts w:hint="eastAsia" w:ascii="宋体" w:hAnsi="宋体" w:cs="宋体"/>
          <w:b/>
          <w:bCs/>
          <w:kern w:val="0"/>
          <w:szCs w:val="21"/>
          <w:highlight w:val="none"/>
          <w:lang w:val="en-US" w:eastAsia="zh-CN"/>
        </w:rPr>
        <w:t>8</w:t>
      </w:r>
      <w:r>
        <w:rPr>
          <w:rFonts w:hint="eastAsia" w:ascii="宋体" w:hAnsi="宋体" w:cs="宋体"/>
          <w:b/>
          <w:bCs/>
          <w:kern w:val="0"/>
          <w:szCs w:val="21"/>
          <w:highlight w:val="none"/>
        </w:rPr>
        <w:t>月</w:t>
      </w:r>
      <w:r>
        <w:rPr>
          <w:rFonts w:hint="eastAsia" w:ascii="宋体" w:hAnsi="宋体" w:cs="宋体"/>
          <w:b/>
          <w:bCs/>
          <w:kern w:val="0"/>
          <w:szCs w:val="21"/>
          <w:highlight w:val="none"/>
          <w:lang w:val="en-US" w:eastAsia="zh-CN"/>
        </w:rPr>
        <w:t>10</w:t>
      </w:r>
      <w:r>
        <w:rPr>
          <w:rFonts w:hint="eastAsia" w:ascii="宋体" w:hAnsi="宋体" w:cs="宋体"/>
          <w:b/>
          <w:bCs/>
          <w:kern w:val="0"/>
          <w:szCs w:val="21"/>
          <w:highlight w:val="none"/>
        </w:rPr>
        <w:t>日，</w:t>
      </w:r>
      <w:r>
        <w:rPr>
          <w:rFonts w:hint="eastAsia" w:ascii="宋体" w:hAnsi="宋体" w:cs="宋体"/>
          <w:b/>
          <w:bCs/>
          <w:szCs w:val="21"/>
          <w:highlight w:val="none"/>
        </w:rPr>
        <w:t>每天上午8:30至11:30，下午1:30至5:00（北京时间，法定节假日除外）</w:t>
      </w:r>
    </w:p>
    <w:p w14:paraId="01218CAC">
      <w:pPr>
        <w:adjustRightInd w:val="0"/>
        <w:snapToGrid w:val="0"/>
        <w:spacing w:line="360" w:lineRule="exact"/>
        <w:ind w:firstLine="422" w:firstLineChars="200"/>
        <w:rPr>
          <w:rFonts w:hint="eastAsia" w:ascii="宋体" w:hAnsi="宋体" w:cs="宋体"/>
          <w:b/>
          <w:color w:val="EE0000"/>
          <w:szCs w:val="21"/>
          <w:highlight w:val="none"/>
        </w:rPr>
      </w:pPr>
      <w:r>
        <w:rPr>
          <w:rFonts w:hint="eastAsia" w:ascii="宋体" w:hAnsi="宋体" w:cs="宋体"/>
          <w:b/>
          <w:color w:val="EE0000"/>
          <w:szCs w:val="21"/>
          <w:highlight w:val="none"/>
        </w:rPr>
        <w:t>2.地点：</w:t>
      </w:r>
      <w:r>
        <w:rPr>
          <w:rFonts w:hint="eastAsia" w:ascii="宋体" w:hAnsi="宋体" w:cs="宋体"/>
          <w:b/>
          <w:szCs w:val="21"/>
          <w:highlight w:val="none"/>
        </w:rPr>
        <w:t>江苏三省管理咨询有限公司二楼招标代理部（常州市钟楼区邹区镇琵琶墩佳农探趣休闲生态园）</w:t>
      </w:r>
    </w:p>
    <w:p w14:paraId="116E04B9">
      <w:pPr>
        <w:adjustRightInd w:val="0"/>
        <w:snapToGrid w:val="0"/>
        <w:spacing w:line="360" w:lineRule="exact"/>
        <w:ind w:firstLine="422" w:firstLineChars="200"/>
        <w:rPr>
          <w:rFonts w:hint="eastAsia" w:ascii="宋体" w:hAnsi="宋体" w:cs="宋体"/>
          <w:b/>
          <w:szCs w:val="21"/>
          <w:highlight w:val="none"/>
        </w:rPr>
      </w:pPr>
      <w:r>
        <w:rPr>
          <w:rFonts w:hint="eastAsia" w:ascii="宋体" w:hAnsi="宋体" w:cs="宋体"/>
          <w:b/>
          <w:szCs w:val="21"/>
          <w:highlight w:val="none"/>
          <w:lang w:val="en-US" w:eastAsia="zh-CN"/>
        </w:rPr>
        <w:t>3</w:t>
      </w:r>
      <w:r>
        <w:rPr>
          <w:rFonts w:hint="eastAsia" w:ascii="宋体" w:hAnsi="宋体" w:cs="宋体"/>
          <w:b/>
          <w:szCs w:val="21"/>
          <w:highlight w:val="none"/>
        </w:rPr>
        <w:t>.采购文件售价：人民币伍佰元整</w:t>
      </w:r>
    </w:p>
    <w:p w14:paraId="6339317F">
      <w:pPr>
        <w:adjustRightInd w:val="0"/>
        <w:snapToGrid w:val="0"/>
        <w:spacing w:line="360" w:lineRule="exact"/>
        <w:ind w:firstLine="422" w:firstLineChars="200"/>
        <w:rPr>
          <w:rFonts w:hint="eastAsia" w:ascii="宋体" w:hAnsi="宋体" w:cs="宋体"/>
          <w:b/>
          <w:highlight w:val="none"/>
        </w:rPr>
      </w:pPr>
      <w:r>
        <w:rPr>
          <w:rFonts w:hint="eastAsia" w:ascii="宋体" w:hAnsi="宋体" w:cs="宋体"/>
          <w:b/>
          <w:highlight w:val="none"/>
          <w:lang w:val="en-US" w:eastAsia="zh-CN"/>
        </w:rPr>
        <w:t>4</w:t>
      </w:r>
      <w:r>
        <w:rPr>
          <w:rFonts w:hint="eastAsia" w:ascii="宋体" w:hAnsi="宋体" w:cs="宋体"/>
          <w:b/>
          <w:highlight w:val="none"/>
        </w:rPr>
        <w:t>、方式:</w:t>
      </w:r>
    </w:p>
    <w:p w14:paraId="3BB70097">
      <w:pPr>
        <w:adjustRightInd w:val="0"/>
        <w:snapToGrid w:val="0"/>
        <w:spacing w:line="360" w:lineRule="exact"/>
        <w:ind w:firstLine="422" w:firstLineChars="200"/>
        <w:rPr>
          <w:rFonts w:hint="eastAsia" w:ascii="宋体" w:hAnsi="宋体" w:cs="宋体"/>
          <w:b/>
          <w:highlight w:val="none"/>
        </w:rPr>
      </w:pPr>
      <w:r>
        <w:rPr>
          <w:rFonts w:hint="eastAsia" w:ascii="宋体" w:hAnsi="宋体" w:cs="宋体"/>
          <w:b/>
          <w:highlight w:val="none"/>
        </w:rPr>
        <w:t>(1)</w:t>
      </w:r>
      <w:r>
        <w:rPr>
          <w:rFonts w:ascii="宋体" w:hAnsi="宋体" w:cs="宋体"/>
          <w:b/>
          <w:highlight w:val="none"/>
        </w:rPr>
        <w:t>现场领购：提供领购资料至</w:t>
      </w:r>
      <w:r>
        <w:rPr>
          <w:rFonts w:hint="eastAsia" w:ascii="宋体" w:hAnsi="宋体" w:cs="宋体"/>
          <w:b/>
          <w:szCs w:val="21"/>
          <w:highlight w:val="none"/>
        </w:rPr>
        <w:t>江苏三省管理咨询有限公司二楼招标代理部（常州市钟楼区邹区镇琵琶墩佳农探趣休闲生态园）</w:t>
      </w:r>
      <w:r>
        <w:rPr>
          <w:rFonts w:ascii="宋体" w:hAnsi="宋体" w:cs="宋体"/>
          <w:b/>
          <w:highlight w:val="none"/>
        </w:rPr>
        <w:t>办理。</w:t>
      </w:r>
    </w:p>
    <w:p w14:paraId="7D8B5717">
      <w:pPr>
        <w:adjustRightInd w:val="0"/>
        <w:snapToGrid w:val="0"/>
        <w:spacing w:line="360" w:lineRule="exact"/>
        <w:ind w:firstLine="422" w:firstLineChars="200"/>
        <w:rPr>
          <w:rFonts w:hint="eastAsia" w:ascii="宋体" w:hAnsi="宋体" w:cs="宋体"/>
          <w:b/>
          <w:highlight w:val="none"/>
        </w:rPr>
      </w:pPr>
      <w:r>
        <w:rPr>
          <w:rFonts w:hint="eastAsia" w:ascii="宋体" w:hAnsi="宋体" w:cs="宋体"/>
          <w:b/>
          <w:highlight w:val="none"/>
        </w:rPr>
        <w:t>(2)</w:t>
      </w:r>
      <w:r>
        <w:rPr>
          <w:rFonts w:ascii="宋体" w:hAnsi="宋体" w:cs="宋体"/>
          <w:b/>
          <w:highlight w:val="none"/>
        </w:rPr>
        <w:t>网络领购：若无法现金交纳，请联系电话：15961481796。交纳成功后，将符合要求的领购资料扫描件和报名费交纳凭证一并发送至邮箱：</w:t>
      </w:r>
      <w:r>
        <w:rPr>
          <w:highlight w:val="none"/>
        </w:rPr>
        <w:fldChar w:fldCharType="begin"/>
      </w:r>
      <w:r>
        <w:rPr>
          <w:highlight w:val="none"/>
        </w:rPr>
        <w:instrText xml:space="preserve"> HYPERLINK "mailto:czzczb@126.com" </w:instrText>
      </w:r>
      <w:r>
        <w:rPr>
          <w:highlight w:val="none"/>
        </w:rPr>
        <w:fldChar w:fldCharType="separate"/>
      </w:r>
      <w:r>
        <w:rPr>
          <w:rFonts w:ascii="宋体" w:hAnsi="宋体" w:cs="宋体"/>
          <w:b/>
          <w:highlight w:val="none"/>
        </w:rPr>
        <w:t>1539343408@qq.com</w:t>
      </w:r>
      <w:r>
        <w:rPr>
          <w:rFonts w:ascii="宋体" w:hAnsi="宋体" w:cs="宋体"/>
          <w:b/>
          <w:highlight w:val="none"/>
        </w:rPr>
        <w:fldChar w:fldCharType="end"/>
      </w:r>
      <w:r>
        <w:rPr>
          <w:rFonts w:ascii="宋体" w:hAnsi="宋体" w:cs="宋体"/>
          <w:b/>
          <w:highlight w:val="none"/>
        </w:rPr>
        <w:t>。</w:t>
      </w:r>
    </w:p>
    <w:p w14:paraId="68285B98">
      <w:pPr>
        <w:adjustRightInd w:val="0"/>
        <w:snapToGrid w:val="0"/>
        <w:spacing w:line="360" w:lineRule="exact"/>
        <w:ind w:firstLine="422" w:firstLineChars="200"/>
        <w:rPr>
          <w:rFonts w:hint="eastAsia" w:ascii="宋体" w:hAnsi="宋体" w:cs="宋体"/>
          <w:b/>
          <w:highlight w:val="none"/>
        </w:rPr>
      </w:pPr>
      <w:r>
        <w:rPr>
          <w:rFonts w:hint="eastAsia" w:ascii="宋体" w:hAnsi="宋体" w:cs="宋体"/>
          <w:b/>
          <w:highlight w:val="none"/>
        </w:rPr>
        <w:t>(3)</w:t>
      </w:r>
      <w:r>
        <w:rPr>
          <w:rFonts w:ascii="宋体" w:hAnsi="宋体" w:cs="宋体"/>
          <w:b/>
          <w:highlight w:val="none"/>
        </w:rPr>
        <w:t>领购时须提供以下材料：</w:t>
      </w:r>
    </w:p>
    <w:p w14:paraId="666DB854">
      <w:pPr>
        <w:adjustRightInd w:val="0"/>
        <w:snapToGrid w:val="0"/>
        <w:spacing w:line="360" w:lineRule="exact"/>
        <w:ind w:firstLine="422" w:firstLineChars="200"/>
        <w:rPr>
          <w:rFonts w:ascii="宋体" w:hAnsi="宋体" w:cs="宋体"/>
          <w:b/>
          <w:highlight w:val="none"/>
        </w:rPr>
      </w:pPr>
      <w:r>
        <w:rPr>
          <w:rFonts w:ascii="宋体" w:hAnsi="宋体" w:cs="宋体"/>
          <w:b/>
          <w:highlight w:val="none"/>
        </w:rPr>
        <w:t>《投标报名申请表》原件一份（格式见附件）；提供有效企业法人营业执照</w:t>
      </w:r>
      <w:r>
        <w:rPr>
          <w:rFonts w:hint="eastAsia" w:ascii="宋体" w:hAnsi="宋体" w:cs="宋体"/>
          <w:b/>
          <w:highlight w:val="none"/>
        </w:rPr>
        <w:t>和资质证书</w:t>
      </w:r>
      <w:r>
        <w:rPr>
          <w:rFonts w:ascii="宋体" w:hAnsi="宋体" w:cs="宋体"/>
          <w:b/>
          <w:highlight w:val="none"/>
        </w:rPr>
        <w:t>复印件加盖公章；</w:t>
      </w:r>
    </w:p>
    <w:p w14:paraId="5E0E0DCB">
      <w:pPr>
        <w:adjustRightInd w:val="0"/>
        <w:snapToGrid w:val="0"/>
        <w:spacing w:line="360" w:lineRule="exact"/>
        <w:ind w:firstLine="422" w:firstLineChars="200"/>
        <w:rPr>
          <w:rFonts w:hint="eastAsia" w:ascii="宋体" w:hAnsi="宋体" w:cs="宋体"/>
          <w:b/>
          <w:highlight w:val="none"/>
        </w:rPr>
      </w:pPr>
      <w:r>
        <w:rPr>
          <w:rFonts w:hint="eastAsia" w:ascii="宋体" w:hAnsi="宋体" w:cs="宋体"/>
          <w:b/>
          <w:highlight w:val="none"/>
        </w:rPr>
        <w:t>四、提交投标文件截止时间、开标时间和地点</w:t>
      </w:r>
    </w:p>
    <w:p w14:paraId="520A6B80">
      <w:pPr>
        <w:adjustRightInd w:val="0"/>
        <w:snapToGrid w:val="0"/>
        <w:spacing w:line="360" w:lineRule="exact"/>
        <w:ind w:firstLine="422" w:firstLineChars="200"/>
        <w:rPr>
          <w:rFonts w:hint="eastAsia" w:ascii="宋体" w:hAnsi="宋体" w:cs="宋体"/>
          <w:b/>
          <w:bCs/>
          <w:szCs w:val="21"/>
          <w:highlight w:val="none"/>
        </w:rPr>
      </w:pPr>
      <w:r>
        <w:rPr>
          <w:rFonts w:hint="eastAsia" w:ascii="宋体" w:hAnsi="宋体" w:cs="宋体"/>
          <w:b/>
          <w:bCs/>
          <w:szCs w:val="21"/>
          <w:highlight w:val="none"/>
        </w:rPr>
        <w:t>时间： 2026年</w:t>
      </w:r>
      <w:r>
        <w:rPr>
          <w:rFonts w:hint="eastAsia" w:ascii="宋体" w:hAnsi="宋体" w:cs="宋体"/>
          <w:b/>
          <w:bCs/>
          <w:szCs w:val="21"/>
          <w:highlight w:val="none"/>
          <w:lang w:val="en-US" w:eastAsia="zh-CN"/>
        </w:rPr>
        <w:t>8</w:t>
      </w:r>
      <w:r>
        <w:rPr>
          <w:rFonts w:hint="eastAsia" w:ascii="宋体" w:hAnsi="宋体" w:cs="宋体"/>
          <w:b/>
          <w:bCs/>
          <w:szCs w:val="21"/>
          <w:highlight w:val="none"/>
        </w:rPr>
        <w:t>月</w:t>
      </w:r>
      <w:r>
        <w:rPr>
          <w:rFonts w:hint="eastAsia" w:ascii="宋体" w:hAnsi="宋体" w:cs="宋体"/>
          <w:b/>
          <w:bCs/>
          <w:szCs w:val="21"/>
          <w:highlight w:val="none"/>
          <w:lang w:val="en-US" w:eastAsia="zh-CN"/>
        </w:rPr>
        <w:t>25</w:t>
      </w:r>
      <w:r>
        <w:rPr>
          <w:rFonts w:hint="eastAsia" w:ascii="宋体" w:hAnsi="宋体" w:cs="宋体"/>
          <w:b/>
          <w:bCs/>
          <w:szCs w:val="21"/>
          <w:highlight w:val="none"/>
        </w:rPr>
        <w:t>日</w:t>
      </w:r>
      <w:r>
        <w:rPr>
          <w:rFonts w:hint="eastAsia" w:ascii="宋体" w:hAnsi="宋体" w:cs="宋体"/>
          <w:b/>
          <w:bCs/>
          <w:szCs w:val="21"/>
          <w:highlight w:val="none"/>
          <w:lang w:val="en-US" w:eastAsia="zh-CN"/>
        </w:rPr>
        <w:t>14</w:t>
      </w:r>
      <w:r>
        <w:rPr>
          <w:rFonts w:hint="eastAsia" w:ascii="宋体" w:hAnsi="宋体" w:cs="宋体"/>
          <w:b/>
          <w:bCs/>
          <w:szCs w:val="21"/>
          <w:highlight w:val="none"/>
        </w:rPr>
        <w:t>点</w:t>
      </w:r>
      <w:r>
        <w:rPr>
          <w:rFonts w:hint="eastAsia" w:ascii="宋体" w:hAnsi="宋体" w:cs="宋体"/>
          <w:b/>
          <w:bCs/>
          <w:szCs w:val="21"/>
          <w:highlight w:val="none"/>
          <w:lang w:val="en-US" w:eastAsia="zh-CN"/>
        </w:rPr>
        <w:t>00</w:t>
      </w:r>
      <w:r>
        <w:rPr>
          <w:rFonts w:hint="eastAsia" w:ascii="宋体" w:hAnsi="宋体" w:cs="宋体"/>
          <w:b/>
          <w:bCs/>
          <w:szCs w:val="21"/>
          <w:highlight w:val="none"/>
        </w:rPr>
        <w:t>分（北京时间）</w:t>
      </w:r>
    </w:p>
    <w:p w14:paraId="03D727ED">
      <w:pPr>
        <w:adjustRightInd w:val="0"/>
        <w:snapToGrid w:val="0"/>
        <w:spacing w:line="360" w:lineRule="exact"/>
        <w:ind w:firstLine="422" w:firstLineChars="200"/>
        <w:rPr>
          <w:rFonts w:hint="eastAsia" w:ascii="宋体" w:hAnsi="宋体" w:cs="宋体"/>
          <w:b/>
          <w:szCs w:val="21"/>
          <w:highlight w:val="none"/>
        </w:rPr>
      </w:pPr>
      <w:r>
        <w:rPr>
          <w:rFonts w:hint="eastAsia" w:ascii="宋体" w:hAnsi="宋体" w:cs="宋体"/>
          <w:b/>
          <w:bCs/>
          <w:highlight w:val="none"/>
        </w:rPr>
        <w:t xml:space="preserve">地点： </w:t>
      </w:r>
      <w:r>
        <w:rPr>
          <w:rFonts w:hint="eastAsia" w:ascii="宋体" w:hAnsi="宋体" w:cs="宋体"/>
          <w:b/>
          <w:szCs w:val="21"/>
          <w:highlight w:val="none"/>
        </w:rPr>
        <w:t>江苏三省管理咨询有限公司二楼开标室（常州市钟楼区邹区镇琵琶墩佳农探趣休闲生态园）</w:t>
      </w:r>
    </w:p>
    <w:p w14:paraId="0118DF67">
      <w:pPr>
        <w:adjustRightInd w:val="0"/>
        <w:snapToGrid w:val="0"/>
        <w:spacing w:line="360" w:lineRule="exact"/>
        <w:ind w:firstLine="422" w:firstLineChars="200"/>
        <w:rPr>
          <w:rFonts w:hint="eastAsia" w:ascii="宋体" w:hAnsi="宋体" w:cs="宋体"/>
          <w:b/>
          <w:highlight w:val="none"/>
        </w:rPr>
      </w:pPr>
      <w:r>
        <w:rPr>
          <w:rFonts w:hint="eastAsia" w:ascii="宋体" w:hAnsi="宋体" w:cs="宋体"/>
          <w:b/>
          <w:highlight w:val="none"/>
        </w:rPr>
        <w:t>五、公告期限</w:t>
      </w:r>
    </w:p>
    <w:p w14:paraId="5757C16E">
      <w:pPr>
        <w:adjustRightInd w:val="0"/>
        <w:snapToGrid w:val="0"/>
        <w:spacing w:line="360" w:lineRule="exact"/>
        <w:ind w:firstLine="420" w:firstLineChars="200"/>
        <w:rPr>
          <w:rFonts w:hint="eastAsia" w:ascii="宋体" w:hAnsi="宋体" w:cs="宋体"/>
          <w:highlight w:val="none"/>
        </w:rPr>
      </w:pPr>
      <w:r>
        <w:rPr>
          <w:rFonts w:hint="eastAsia" w:ascii="宋体" w:hAnsi="宋体" w:cs="宋体"/>
          <w:highlight w:val="none"/>
        </w:rPr>
        <w:t>自本公告发布之日起5个工作日。</w:t>
      </w:r>
    </w:p>
    <w:p w14:paraId="42CBDE17">
      <w:pPr>
        <w:adjustRightInd w:val="0"/>
        <w:snapToGrid w:val="0"/>
        <w:spacing w:line="360" w:lineRule="exact"/>
        <w:ind w:firstLine="422" w:firstLineChars="200"/>
        <w:rPr>
          <w:rFonts w:hint="eastAsia" w:ascii="宋体" w:hAnsi="宋体" w:cs="宋体"/>
          <w:b/>
          <w:highlight w:val="none"/>
        </w:rPr>
      </w:pPr>
      <w:r>
        <w:rPr>
          <w:rFonts w:hint="eastAsia" w:ascii="宋体" w:hAnsi="宋体" w:cs="宋体"/>
          <w:b/>
          <w:highlight w:val="none"/>
        </w:rPr>
        <w:t>六、其他补充事宜</w:t>
      </w:r>
    </w:p>
    <w:p w14:paraId="4F8662DB">
      <w:pPr>
        <w:adjustRightInd w:val="0"/>
        <w:snapToGrid w:val="0"/>
        <w:spacing w:line="360" w:lineRule="exact"/>
        <w:ind w:firstLine="422" w:firstLineChars="200"/>
        <w:rPr>
          <w:rFonts w:hint="eastAsia" w:ascii="宋体" w:hAnsi="宋体" w:cs="宋体"/>
          <w:b/>
          <w:szCs w:val="21"/>
          <w:highlight w:val="none"/>
        </w:rPr>
      </w:pPr>
      <w:r>
        <w:rPr>
          <w:rFonts w:hint="eastAsia" w:ascii="宋体" w:hAnsi="宋体" w:cs="宋体"/>
          <w:b/>
          <w:szCs w:val="21"/>
          <w:highlight w:val="none"/>
        </w:rPr>
        <w:t>无</w:t>
      </w:r>
    </w:p>
    <w:p w14:paraId="03353FC8">
      <w:pPr>
        <w:adjustRightInd w:val="0"/>
        <w:snapToGrid w:val="0"/>
        <w:spacing w:line="360" w:lineRule="exact"/>
        <w:ind w:firstLine="422" w:firstLineChars="200"/>
        <w:rPr>
          <w:rFonts w:hint="eastAsia" w:ascii="宋体" w:hAnsi="宋体" w:cs="宋体"/>
          <w:b/>
          <w:highlight w:val="none"/>
        </w:rPr>
      </w:pPr>
      <w:r>
        <w:rPr>
          <w:rFonts w:hint="eastAsia" w:ascii="宋体" w:hAnsi="宋体" w:cs="宋体"/>
          <w:b/>
          <w:highlight w:val="none"/>
        </w:rPr>
        <w:t>七、凡对本次招标提出询问，请按以下方式联系。</w:t>
      </w:r>
    </w:p>
    <w:p w14:paraId="65DD89BA">
      <w:pPr>
        <w:adjustRightInd w:val="0"/>
        <w:snapToGrid w:val="0"/>
        <w:spacing w:line="360" w:lineRule="exact"/>
        <w:ind w:firstLine="420" w:firstLineChars="200"/>
        <w:rPr>
          <w:rFonts w:hint="eastAsia" w:ascii="宋体" w:hAnsi="宋体" w:cs="宋体"/>
          <w:highlight w:val="none"/>
        </w:rPr>
      </w:pPr>
      <w:r>
        <w:rPr>
          <w:rFonts w:hint="eastAsia" w:ascii="宋体" w:hAnsi="宋体" w:cs="宋体"/>
          <w:highlight w:val="none"/>
        </w:rPr>
        <w:t>1.采购人信息</w:t>
      </w:r>
    </w:p>
    <w:p w14:paraId="013FDCDA">
      <w:pPr>
        <w:adjustRightInd w:val="0"/>
        <w:snapToGrid w:val="0"/>
        <w:spacing w:line="360" w:lineRule="exact"/>
        <w:ind w:firstLine="420" w:firstLineChars="200"/>
        <w:rPr>
          <w:rFonts w:hint="eastAsia" w:ascii="宋体" w:hAnsi="宋体" w:eastAsia="宋体" w:cs="宋体"/>
          <w:highlight w:val="none"/>
          <w:lang w:eastAsia="zh-CN"/>
        </w:rPr>
      </w:pPr>
      <w:r>
        <w:rPr>
          <w:rFonts w:hint="eastAsia" w:ascii="宋体" w:hAnsi="宋体" w:cs="宋体"/>
          <w:highlight w:val="none"/>
        </w:rPr>
        <w:t>名    称：</w:t>
      </w:r>
      <w:r>
        <w:rPr>
          <w:rFonts w:hint="eastAsia" w:ascii="宋体" w:hAnsi="宋体" w:cs="宋体"/>
          <w:highlight w:val="none"/>
          <w:lang w:eastAsia="zh-CN"/>
        </w:rPr>
        <w:t>江苏常州经济开发区农业水利服务中心</w:t>
      </w:r>
    </w:p>
    <w:p w14:paraId="01EE3887">
      <w:pPr>
        <w:adjustRightInd w:val="0"/>
        <w:snapToGrid w:val="0"/>
        <w:spacing w:line="360" w:lineRule="exact"/>
        <w:ind w:firstLine="420" w:firstLineChars="200"/>
        <w:rPr>
          <w:rFonts w:hint="eastAsia" w:ascii="宋体" w:hAnsi="宋体" w:cs="宋体"/>
          <w:highlight w:val="none"/>
        </w:rPr>
      </w:pPr>
      <w:r>
        <w:rPr>
          <w:rFonts w:hint="eastAsia" w:ascii="宋体" w:hAnsi="宋体" w:cs="宋体"/>
          <w:highlight w:val="none"/>
        </w:rPr>
        <w:t>地    址：常州市东方东路168号</w:t>
      </w:r>
    </w:p>
    <w:p w14:paraId="4BC16869">
      <w:pPr>
        <w:adjustRightInd w:val="0"/>
        <w:snapToGrid w:val="0"/>
        <w:spacing w:line="360" w:lineRule="exact"/>
        <w:ind w:firstLine="420" w:firstLineChars="200"/>
        <w:rPr>
          <w:rFonts w:hint="eastAsia" w:ascii="宋体" w:hAnsi="宋体" w:cs="宋体"/>
          <w:highlight w:val="none"/>
        </w:rPr>
      </w:pPr>
      <w:r>
        <w:rPr>
          <w:rFonts w:hint="eastAsia" w:ascii="宋体" w:hAnsi="宋体" w:cs="宋体"/>
          <w:highlight w:val="none"/>
        </w:rPr>
        <w:t>联系方式：0519-88589815</w:t>
      </w:r>
    </w:p>
    <w:p w14:paraId="0F0E89A5">
      <w:pPr>
        <w:spacing w:line="360" w:lineRule="exact"/>
        <w:ind w:right="360" w:firstLine="420" w:firstLineChars="200"/>
        <w:jc w:val="left"/>
        <w:rPr>
          <w:rFonts w:hint="eastAsia" w:ascii="宋体" w:hAnsi="宋体" w:cs="宋体"/>
          <w:szCs w:val="21"/>
          <w:highlight w:val="none"/>
        </w:rPr>
      </w:pPr>
      <w:r>
        <w:rPr>
          <w:rFonts w:hint="eastAsia" w:ascii="宋体" w:hAnsi="宋体" w:cs="宋体"/>
          <w:szCs w:val="21"/>
          <w:highlight w:val="none"/>
        </w:rPr>
        <w:t>2.采购代理机构信息</w:t>
      </w:r>
    </w:p>
    <w:p w14:paraId="7C4D78F2">
      <w:pPr>
        <w:spacing w:line="360" w:lineRule="exact"/>
        <w:ind w:right="360" w:firstLine="420" w:firstLineChars="200"/>
        <w:jc w:val="left"/>
        <w:rPr>
          <w:rFonts w:hint="eastAsia" w:ascii="宋体" w:hAnsi="宋体" w:cs="宋体"/>
          <w:szCs w:val="21"/>
          <w:highlight w:val="none"/>
        </w:rPr>
      </w:pPr>
      <w:r>
        <w:rPr>
          <w:rFonts w:hint="eastAsia" w:ascii="宋体" w:hAnsi="宋体" w:cs="宋体"/>
          <w:szCs w:val="21"/>
          <w:highlight w:val="none"/>
        </w:rPr>
        <w:t>名 称：江苏三省管理咨询有限公司</w:t>
      </w:r>
    </w:p>
    <w:p w14:paraId="36EAB73D">
      <w:pPr>
        <w:spacing w:line="360" w:lineRule="exact"/>
        <w:ind w:right="360" w:firstLine="420" w:firstLineChars="200"/>
        <w:jc w:val="left"/>
        <w:rPr>
          <w:rFonts w:hint="eastAsia" w:ascii="宋体" w:hAnsi="宋体" w:cs="宋体"/>
          <w:szCs w:val="21"/>
          <w:highlight w:val="none"/>
        </w:rPr>
      </w:pPr>
      <w:r>
        <w:rPr>
          <w:rFonts w:hint="eastAsia" w:ascii="宋体" w:hAnsi="宋体" w:cs="宋体"/>
          <w:szCs w:val="21"/>
          <w:highlight w:val="none"/>
        </w:rPr>
        <w:t>地 址：常州市钟楼区邹区镇琵琶墩佳农探趣休闲生态园</w:t>
      </w:r>
    </w:p>
    <w:p w14:paraId="00703261">
      <w:pPr>
        <w:spacing w:line="360" w:lineRule="exact"/>
        <w:ind w:right="360" w:firstLine="420" w:firstLineChars="200"/>
        <w:jc w:val="left"/>
        <w:rPr>
          <w:rFonts w:hint="eastAsia" w:ascii="宋体" w:hAnsi="宋体" w:cs="宋体"/>
          <w:szCs w:val="21"/>
          <w:highlight w:val="none"/>
        </w:rPr>
      </w:pPr>
      <w:r>
        <w:rPr>
          <w:rFonts w:hint="eastAsia" w:ascii="宋体" w:hAnsi="宋体" w:cs="宋体"/>
          <w:szCs w:val="21"/>
          <w:highlight w:val="none"/>
        </w:rPr>
        <w:t>联系方式：张天宇18661210608</w:t>
      </w:r>
    </w:p>
    <w:p w14:paraId="364E4C9B">
      <w:pPr>
        <w:spacing w:line="360" w:lineRule="exact"/>
        <w:ind w:right="360" w:firstLine="420" w:firstLineChars="200"/>
        <w:jc w:val="left"/>
        <w:rPr>
          <w:rFonts w:hint="eastAsia" w:ascii="宋体" w:hAnsi="宋体" w:cs="宋体"/>
          <w:szCs w:val="21"/>
          <w:highlight w:val="none"/>
        </w:rPr>
      </w:pPr>
      <w:r>
        <w:rPr>
          <w:rFonts w:hint="eastAsia" w:ascii="宋体" w:hAnsi="宋体" w:cs="宋体"/>
          <w:szCs w:val="21"/>
          <w:highlight w:val="none"/>
        </w:rPr>
        <w:t>3.项目联系方式</w:t>
      </w:r>
    </w:p>
    <w:p w14:paraId="323E1C49">
      <w:pPr>
        <w:spacing w:line="360" w:lineRule="exact"/>
        <w:ind w:right="360" w:firstLine="420" w:firstLineChars="200"/>
        <w:jc w:val="left"/>
        <w:rPr>
          <w:rFonts w:hint="eastAsia" w:ascii="宋体" w:hAnsi="宋体" w:cs="宋体"/>
          <w:szCs w:val="21"/>
          <w:highlight w:val="none"/>
        </w:rPr>
      </w:pPr>
      <w:r>
        <w:rPr>
          <w:rFonts w:hint="eastAsia" w:ascii="宋体" w:hAnsi="宋体" w:cs="宋体"/>
          <w:szCs w:val="21"/>
          <w:highlight w:val="none"/>
        </w:rPr>
        <w:t>项目联系人：张天宇</w:t>
      </w:r>
    </w:p>
    <w:p w14:paraId="03CDAA24">
      <w:pPr>
        <w:spacing w:line="360" w:lineRule="exact"/>
        <w:ind w:right="360" w:firstLine="420" w:firstLineChars="200"/>
        <w:jc w:val="left"/>
        <w:rPr>
          <w:rFonts w:hint="eastAsia" w:ascii="宋体" w:hAnsi="宋体" w:cs="宋体"/>
          <w:szCs w:val="21"/>
          <w:highlight w:val="none"/>
        </w:rPr>
      </w:pPr>
      <w:r>
        <w:rPr>
          <w:rFonts w:hint="eastAsia" w:ascii="宋体" w:hAnsi="宋体" w:cs="宋体"/>
          <w:szCs w:val="21"/>
          <w:highlight w:val="none"/>
        </w:rPr>
        <w:t>电 话： 18661210608</w:t>
      </w:r>
    </w:p>
    <w:p w14:paraId="5AA0BE30">
      <w:pPr>
        <w:pStyle w:val="3"/>
        <w:spacing w:before="0" w:after="0" w:line="300" w:lineRule="auto"/>
        <w:ind w:left="720" w:hanging="432"/>
        <w:rPr>
          <w:rFonts w:hint="eastAsia" w:ascii="楷体" w:hAnsi="楷体" w:eastAsia="楷体" w:cs="楷体"/>
          <w:bCs/>
          <w:highlight w:val="none"/>
          <w:u w:val="none"/>
        </w:rPr>
      </w:pPr>
      <w:r>
        <w:rPr>
          <w:sz w:val="36"/>
          <w:szCs w:val="36"/>
          <w:highlight w:val="none"/>
        </w:rPr>
        <w:br w:type="page"/>
      </w:r>
      <w:r>
        <w:rPr>
          <w:rFonts w:hint="eastAsia" w:ascii="楷体" w:hAnsi="楷体" w:eastAsia="楷体" w:cs="楷体"/>
          <w:b w:val="0"/>
          <w:bCs/>
          <w:highlight w:val="none"/>
          <w:u w:val="none"/>
        </w:rPr>
        <w:t xml:space="preserve">附件1              </w:t>
      </w:r>
    </w:p>
    <w:p w14:paraId="4AB6C811">
      <w:pPr>
        <w:widowControl/>
        <w:spacing w:before="100" w:beforeAutospacing="1" w:after="100" w:afterAutospacing="1" w:line="432" w:lineRule="auto"/>
        <w:jc w:val="center"/>
        <w:rPr>
          <w:rFonts w:hint="eastAsia" w:ascii="楷体" w:hAnsi="楷体" w:eastAsia="楷体" w:cs="楷体"/>
          <w:kern w:val="0"/>
          <w:sz w:val="24"/>
          <w:highlight w:val="none"/>
        </w:rPr>
      </w:pPr>
      <w:r>
        <w:rPr>
          <w:rFonts w:hint="eastAsia" w:ascii="楷体" w:hAnsi="楷体" w:eastAsia="楷体" w:cs="楷体"/>
          <w:b/>
          <w:bCs/>
          <w:kern w:val="0"/>
          <w:sz w:val="24"/>
          <w:highlight w:val="none"/>
        </w:rPr>
        <w:t>招标文件获取申请表</w:t>
      </w:r>
    </w:p>
    <w:p w14:paraId="7D60E50F">
      <w:pPr>
        <w:widowControl/>
        <w:spacing w:before="100" w:beforeAutospacing="1" w:after="100" w:afterAutospacing="1" w:line="432" w:lineRule="auto"/>
        <w:jc w:val="left"/>
        <w:rPr>
          <w:rFonts w:hint="eastAsia" w:ascii="楷体" w:hAnsi="楷体" w:eastAsia="楷体" w:cs="楷体"/>
          <w:kern w:val="0"/>
          <w:szCs w:val="21"/>
          <w:highlight w:val="none"/>
        </w:rPr>
      </w:pPr>
      <w:r>
        <w:rPr>
          <w:rFonts w:hint="eastAsia" w:ascii="楷体" w:hAnsi="楷体" w:eastAsia="楷体" w:cs="楷体"/>
          <w:kern w:val="0"/>
          <w:sz w:val="24"/>
          <w:highlight w:val="none"/>
        </w:rPr>
        <w:t>项目名称：</w:t>
      </w:r>
    </w:p>
    <w:p w14:paraId="24089F08">
      <w:pPr>
        <w:widowControl/>
        <w:shd w:val="clear" w:color="auto" w:fill="FFFFFF"/>
        <w:spacing w:before="100" w:beforeAutospacing="1" w:after="100" w:afterAutospacing="1" w:line="432" w:lineRule="auto"/>
        <w:jc w:val="left"/>
        <w:rPr>
          <w:rFonts w:hint="eastAsia" w:ascii="楷体" w:hAnsi="楷体" w:eastAsia="楷体" w:cs="楷体"/>
          <w:kern w:val="0"/>
          <w:szCs w:val="21"/>
          <w:highlight w:val="none"/>
        </w:rPr>
      </w:pPr>
      <w:r>
        <w:rPr>
          <w:rFonts w:hint="eastAsia" w:ascii="楷体" w:hAnsi="楷体" w:eastAsia="楷体" w:cs="楷体"/>
          <w:kern w:val="0"/>
          <w:sz w:val="24"/>
          <w:highlight w:val="none"/>
        </w:rPr>
        <w:t>项目编号：</w:t>
      </w:r>
    </w:p>
    <w:tbl>
      <w:tblPr>
        <w:tblStyle w:val="4"/>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25"/>
      </w:tblGrid>
      <w:tr w14:paraId="5DE1EE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04" w:hRule="atLeast"/>
          <w:jc w:val="center"/>
        </w:trPr>
        <w:tc>
          <w:tcPr>
            <w:tcW w:w="8325" w:type="dxa"/>
            <w:tcBorders>
              <w:top w:val="single" w:color="auto" w:sz="8" w:space="0"/>
              <w:left w:val="single" w:color="auto" w:sz="8" w:space="0"/>
              <w:bottom w:val="single" w:color="auto" w:sz="8" w:space="0"/>
              <w:right w:val="single" w:color="auto" w:sz="8" w:space="0"/>
            </w:tcBorders>
            <w:vAlign w:val="center"/>
          </w:tcPr>
          <w:p w14:paraId="3E045372">
            <w:pPr>
              <w:widowControl/>
              <w:spacing w:before="100" w:beforeAutospacing="1" w:after="100" w:afterAutospacing="1"/>
              <w:jc w:val="left"/>
              <w:rPr>
                <w:rFonts w:hint="eastAsia" w:ascii="楷体" w:hAnsi="楷体" w:eastAsia="楷体" w:cs="楷体"/>
                <w:kern w:val="0"/>
                <w:sz w:val="18"/>
                <w:szCs w:val="18"/>
                <w:highlight w:val="none"/>
              </w:rPr>
            </w:pPr>
            <w:r>
              <w:rPr>
                <w:rFonts w:hint="eastAsia" w:ascii="楷体" w:hAnsi="楷体" w:eastAsia="楷体" w:cs="楷体"/>
                <w:kern w:val="0"/>
                <w:sz w:val="24"/>
                <w:highlight w:val="none"/>
              </w:rPr>
              <w:t>投标人全称（公章）：</w:t>
            </w:r>
          </w:p>
        </w:tc>
      </w:tr>
      <w:tr w14:paraId="36743C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8325" w:type="dxa"/>
            <w:tcBorders>
              <w:top w:val="single" w:color="auto" w:sz="8" w:space="0"/>
              <w:left w:val="single" w:color="auto" w:sz="8" w:space="0"/>
              <w:bottom w:val="single" w:color="auto" w:sz="8" w:space="0"/>
              <w:right w:val="single" w:color="auto" w:sz="8" w:space="0"/>
            </w:tcBorders>
            <w:vAlign w:val="center"/>
          </w:tcPr>
          <w:p w14:paraId="4EF4D88B">
            <w:pPr>
              <w:widowControl/>
              <w:spacing w:before="100" w:beforeAutospacing="1" w:after="100" w:afterAutospacing="1"/>
              <w:ind w:firstLine="482"/>
              <w:jc w:val="left"/>
              <w:rPr>
                <w:rFonts w:hint="eastAsia" w:ascii="楷体" w:hAnsi="楷体" w:eastAsia="楷体" w:cs="楷体"/>
                <w:kern w:val="0"/>
                <w:sz w:val="24"/>
                <w:highlight w:val="none"/>
              </w:rPr>
            </w:pPr>
            <w:r>
              <w:rPr>
                <w:rFonts w:hint="eastAsia" w:ascii="楷体" w:hAnsi="楷体" w:eastAsia="楷体" w:cs="楷体"/>
                <w:kern w:val="0"/>
                <w:sz w:val="24"/>
                <w:highlight w:val="none"/>
              </w:rPr>
              <w:t>现委托</w:t>
            </w:r>
            <w:r>
              <w:rPr>
                <w:rFonts w:hint="eastAsia" w:ascii="楷体" w:hAnsi="楷体" w:eastAsia="楷体" w:cs="楷体"/>
                <w:kern w:val="0"/>
                <w:sz w:val="24"/>
                <w:highlight w:val="none"/>
                <w:u w:val="single"/>
              </w:rPr>
              <w:t>         </w:t>
            </w:r>
            <w:r>
              <w:rPr>
                <w:rFonts w:hint="eastAsia" w:ascii="楷体" w:hAnsi="楷体" w:eastAsia="楷体" w:cs="楷体"/>
                <w:kern w:val="0"/>
                <w:sz w:val="24"/>
                <w:highlight w:val="none"/>
              </w:rPr>
              <w:t>（被授权人的姓名）参与江苏三省管理咨询有限公司此项目的招标工作。项目招标过程中答疑补充等相关文件都须投标人在相关网站上下载，本单位会及时关注相关网站，以防遗漏，并承诺不以此为理由提出质疑。</w:t>
            </w:r>
          </w:p>
          <w:p w14:paraId="11FE91A5">
            <w:pPr>
              <w:widowControl/>
              <w:spacing w:before="100" w:beforeAutospacing="1" w:after="100" w:afterAutospacing="1"/>
              <w:ind w:firstLine="4080" w:firstLineChars="1700"/>
              <w:jc w:val="left"/>
              <w:rPr>
                <w:rFonts w:hint="eastAsia" w:ascii="楷体" w:hAnsi="楷体" w:eastAsia="楷体" w:cs="楷体"/>
                <w:kern w:val="0"/>
                <w:sz w:val="18"/>
                <w:szCs w:val="18"/>
                <w:highlight w:val="none"/>
              </w:rPr>
            </w:pPr>
            <w:r>
              <w:rPr>
                <w:rFonts w:hint="eastAsia" w:ascii="楷体" w:hAnsi="楷体" w:eastAsia="楷体" w:cs="楷体"/>
                <w:kern w:val="0"/>
                <w:sz w:val="24"/>
                <w:highlight w:val="none"/>
              </w:rPr>
              <w:t>法定代表人（签字或盖章）：</w:t>
            </w:r>
          </w:p>
        </w:tc>
      </w:tr>
      <w:tr w14:paraId="1FB0525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6" w:hRule="atLeast"/>
          <w:jc w:val="center"/>
        </w:trPr>
        <w:tc>
          <w:tcPr>
            <w:tcW w:w="8325" w:type="dxa"/>
            <w:tcBorders>
              <w:top w:val="single" w:color="auto" w:sz="8" w:space="0"/>
              <w:left w:val="single" w:color="auto" w:sz="8" w:space="0"/>
              <w:bottom w:val="single" w:color="auto" w:sz="8" w:space="0"/>
              <w:right w:val="single" w:color="auto" w:sz="8" w:space="0"/>
            </w:tcBorders>
            <w:vAlign w:val="center"/>
          </w:tcPr>
          <w:p w14:paraId="0EA026B9">
            <w:pPr>
              <w:widowControl/>
              <w:spacing w:before="100" w:beforeAutospacing="1" w:after="100" w:afterAutospacing="1"/>
              <w:jc w:val="left"/>
              <w:rPr>
                <w:rFonts w:hint="eastAsia" w:ascii="楷体" w:hAnsi="楷体" w:eastAsia="楷体" w:cs="楷体"/>
                <w:kern w:val="0"/>
                <w:sz w:val="24"/>
                <w:highlight w:val="none"/>
              </w:rPr>
            </w:pPr>
            <w:r>
              <w:rPr>
                <w:rFonts w:hint="eastAsia" w:ascii="楷体" w:hAnsi="楷体" w:eastAsia="楷体" w:cs="楷体"/>
                <w:kern w:val="0"/>
                <w:sz w:val="24"/>
                <w:highlight w:val="none"/>
              </w:rPr>
              <w:t>拟投项目负责人姓名：</w:t>
            </w:r>
          </w:p>
        </w:tc>
      </w:tr>
      <w:tr w14:paraId="2A4B8A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6" w:hRule="atLeast"/>
          <w:jc w:val="center"/>
        </w:trPr>
        <w:tc>
          <w:tcPr>
            <w:tcW w:w="8325" w:type="dxa"/>
            <w:tcBorders>
              <w:top w:val="single" w:color="auto" w:sz="8" w:space="0"/>
              <w:left w:val="single" w:color="auto" w:sz="8" w:space="0"/>
              <w:bottom w:val="single" w:color="auto" w:sz="8" w:space="0"/>
              <w:right w:val="single" w:color="auto" w:sz="8" w:space="0"/>
            </w:tcBorders>
            <w:vAlign w:val="center"/>
          </w:tcPr>
          <w:p w14:paraId="53E46761">
            <w:pPr>
              <w:widowControl/>
              <w:spacing w:before="100" w:beforeAutospacing="1" w:after="100" w:afterAutospacing="1"/>
              <w:jc w:val="left"/>
              <w:rPr>
                <w:rFonts w:hint="eastAsia" w:ascii="楷体" w:hAnsi="楷体" w:eastAsia="楷体" w:cs="楷体"/>
                <w:kern w:val="0"/>
                <w:sz w:val="18"/>
                <w:szCs w:val="18"/>
                <w:highlight w:val="none"/>
              </w:rPr>
            </w:pPr>
            <w:r>
              <w:rPr>
                <w:rFonts w:hint="eastAsia" w:ascii="楷体" w:hAnsi="楷体" w:eastAsia="楷体" w:cs="楷体"/>
                <w:kern w:val="0"/>
                <w:sz w:val="24"/>
                <w:highlight w:val="none"/>
              </w:rPr>
              <w:t>被授权人姓名：</w:t>
            </w:r>
            <w:r>
              <w:rPr>
                <w:rFonts w:hint="eastAsia" w:ascii="宋体" w:hAnsi="宋体" w:cs="宋体"/>
                <w:kern w:val="0"/>
                <w:sz w:val="24"/>
                <w:highlight w:val="none"/>
              </w:rPr>
              <w:t>          </w:t>
            </w:r>
            <w:r>
              <w:rPr>
                <w:rFonts w:hint="eastAsia" w:ascii="楷体" w:hAnsi="楷体" w:eastAsia="楷体" w:cs="楷体"/>
                <w:kern w:val="0"/>
                <w:sz w:val="24"/>
                <w:highlight w:val="none"/>
              </w:rPr>
              <w:t xml:space="preserve">        联系电话：</w:t>
            </w:r>
          </w:p>
        </w:tc>
      </w:tr>
      <w:tr w14:paraId="282F16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4" w:hRule="atLeast"/>
          <w:jc w:val="center"/>
        </w:trPr>
        <w:tc>
          <w:tcPr>
            <w:tcW w:w="8325" w:type="dxa"/>
            <w:tcBorders>
              <w:top w:val="single" w:color="auto" w:sz="8" w:space="0"/>
              <w:left w:val="single" w:color="auto" w:sz="8" w:space="0"/>
              <w:bottom w:val="single" w:color="auto" w:sz="8" w:space="0"/>
              <w:right w:val="single" w:color="auto" w:sz="8" w:space="0"/>
            </w:tcBorders>
            <w:vAlign w:val="center"/>
          </w:tcPr>
          <w:p w14:paraId="52249129">
            <w:pPr>
              <w:widowControl/>
              <w:spacing w:before="100" w:beforeAutospacing="1" w:after="100" w:afterAutospacing="1"/>
              <w:jc w:val="left"/>
              <w:rPr>
                <w:rFonts w:hint="eastAsia" w:ascii="楷体" w:hAnsi="楷体" w:eastAsia="楷体" w:cs="楷体"/>
                <w:kern w:val="0"/>
                <w:sz w:val="18"/>
                <w:szCs w:val="18"/>
                <w:highlight w:val="none"/>
              </w:rPr>
            </w:pPr>
            <w:r>
              <w:rPr>
                <w:rFonts w:hint="eastAsia" w:ascii="楷体" w:hAnsi="楷体" w:eastAsia="楷体" w:cs="楷体"/>
                <w:kern w:val="0"/>
                <w:sz w:val="24"/>
                <w:highlight w:val="none"/>
              </w:rPr>
              <w:t>第二代身份证号码：</w:t>
            </w:r>
          </w:p>
        </w:tc>
      </w:tr>
      <w:tr w14:paraId="195160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34" w:hRule="atLeast"/>
          <w:jc w:val="center"/>
        </w:trPr>
        <w:tc>
          <w:tcPr>
            <w:tcW w:w="8325" w:type="dxa"/>
            <w:tcBorders>
              <w:top w:val="single" w:color="auto" w:sz="8" w:space="0"/>
              <w:left w:val="single" w:color="auto" w:sz="8" w:space="0"/>
              <w:bottom w:val="single" w:color="auto" w:sz="8" w:space="0"/>
              <w:right w:val="single" w:color="auto" w:sz="8" w:space="0"/>
            </w:tcBorders>
            <w:vAlign w:val="center"/>
          </w:tcPr>
          <w:p w14:paraId="44B873E5">
            <w:pPr>
              <w:widowControl/>
              <w:spacing w:before="100" w:beforeAutospacing="1" w:after="100" w:afterAutospacing="1"/>
              <w:jc w:val="left"/>
              <w:rPr>
                <w:rFonts w:hint="eastAsia" w:ascii="楷体" w:hAnsi="楷体" w:eastAsia="楷体" w:cs="楷体"/>
                <w:kern w:val="0"/>
                <w:sz w:val="18"/>
                <w:szCs w:val="18"/>
                <w:highlight w:val="none"/>
              </w:rPr>
            </w:pPr>
            <w:r>
              <w:rPr>
                <w:rFonts w:hint="eastAsia" w:ascii="楷体" w:hAnsi="楷体" w:eastAsia="楷体" w:cs="楷体"/>
                <w:kern w:val="0"/>
                <w:sz w:val="24"/>
                <w:highlight w:val="none"/>
              </w:rPr>
              <w:t>接收招标文件指定电子邮箱：</w:t>
            </w:r>
          </w:p>
        </w:tc>
      </w:tr>
      <w:tr w14:paraId="028D3A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atLeast"/>
          <w:jc w:val="center"/>
        </w:trPr>
        <w:tc>
          <w:tcPr>
            <w:tcW w:w="8325" w:type="dxa"/>
            <w:tcBorders>
              <w:top w:val="single" w:color="auto" w:sz="8" w:space="0"/>
              <w:left w:val="single" w:color="auto" w:sz="8" w:space="0"/>
              <w:bottom w:val="single" w:color="auto" w:sz="8" w:space="0"/>
              <w:right w:val="single" w:color="auto" w:sz="8" w:space="0"/>
            </w:tcBorders>
            <w:vAlign w:val="center"/>
          </w:tcPr>
          <w:p w14:paraId="2B647393">
            <w:pPr>
              <w:widowControl/>
              <w:spacing w:before="100" w:beforeAutospacing="1" w:after="100" w:afterAutospacing="1"/>
              <w:jc w:val="left"/>
              <w:rPr>
                <w:rFonts w:hint="eastAsia" w:ascii="楷体" w:hAnsi="楷体" w:eastAsia="楷体" w:cs="楷体"/>
                <w:kern w:val="0"/>
                <w:sz w:val="18"/>
                <w:szCs w:val="18"/>
                <w:highlight w:val="none"/>
              </w:rPr>
            </w:pPr>
            <w:r>
              <w:rPr>
                <w:rFonts w:hint="eastAsia" w:ascii="楷体" w:hAnsi="楷体" w:eastAsia="楷体" w:cs="楷体"/>
                <w:kern w:val="0"/>
                <w:sz w:val="24"/>
                <w:highlight w:val="none"/>
              </w:rPr>
              <w:t>报名时间：</w:t>
            </w:r>
          </w:p>
        </w:tc>
      </w:tr>
      <w:tr w14:paraId="20C407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8" w:hRule="atLeast"/>
          <w:jc w:val="center"/>
        </w:trPr>
        <w:tc>
          <w:tcPr>
            <w:tcW w:w="8325" w:type="dxa"/>
            <w:tcBorders>
              <w:top w:val="single" w:color="auto" w:sz="8" w:space="0"/>
              <w:left w:val="single" w:color="auto" w:sz="8" w:space="0"/>
              <w:bottom w:val="single" w:color="auto" w:sz="8" w:space="0"/>
              <w:right w:val="single" w:color="auto" w:sz="8" w:space="0"/>
            </w:tcBorders>
            <w:vAlign w:val="center"/>
          </w:tcPr>
          <w:p w14:paraId="77E07476">
            <w:pPr>
              <w:widowControl/>
              <w:spacing w:before="100" w:beforeAutospacing="1" w:after="100" w:afterAutospacing="1"/>
              <w:jc w:val="left"/>
              <w:rPr>
                <w:rFonts w:hint="eastAsia" w:ascii="楷体" w:hAnsi="楷体" w:eastAsia="楷体" w:cs="楷体"/>
                <w:kern w:val="0"/>
                <w:sz w:val="18"/>
                <w:szCs w:val="18"/>
                <w:highlight w:val="none"/>
              </w:rPr>
            </w:pPr>
            <w:r>
              <w:rPr>
                <w:rFonts w:hint="eastAsia" w:ascii="楷体" w:hAnsi="楷体" w:eastAsia="楷体" w:cs="楷体"/>
                <w:kern w:val="0"/>
                <w:sz w:val="24"/>
                <w:highlight w:val="none"/>
              </w:rPr>
              <w:t>被授权人签字：</w:t>
            </w:r>
          </w:p>
        </w:tc>
      </w:tr>
    </w:tbl>
    <w:p w14:paraId="3F75454C">
      <w:pPr>
        <w:spacing w:line="400" w:lineRule="exact"/>
        <w:ind w:firstLine="482" w:firstLineChars="200"/>
        <w:jc w:val="left"/>
        <w:rPr>
          <w:rFonts w:hint="eastAsia" w:ascii="楷体" w:hAnsi="楷体" w:eastAsia="楷体" w:cs="楷体"/>
          <w:b/>
          <w:kern w:val="0"/>
          <w:sz w:val="36"/>
          <w:szCs w:val="36"/>
          <w:highlight w:val="none"/>
        </w:rPr>
      </w:pPr>
      <w:r>
        <w:rPr>
          <w:rFonts w:hint="eastAsia" w:ascii="楷体" w:hAnsi="楷体" w:eastAsia="楷体" w:cs="楷体"/>
          <w:b/>
          <w:bCs/>
          <w:kern w:val="0"/>
          <w:sz w:val="24"/>
          <w:highlight w:val="none"/>
          <w:shd w:val="clear" w:color="auto" w:fill="FFFFFF"/>
        </w:rPr>
        <w:t>*注：投标人应完整填写表格，并对内容的真实性和有效性负全部责任。</w:t>
      </w:r>
    </w:p>
    <w:p w14:paraId="72CC66E5">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4468EA"/>
    <w:rsid w:val="164468EA"/>
    <w:rsid w:val="4F195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3"/>
    <w:basedOn w:val="1"/>
    <w:next w:val="1"/>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2026-08-03T01:36:00Z</dcterms:created>
  <dc:creator>小绿</dc:creator>
  <cp:lastModifiedBy>小绿</cp:lastModifiedBy>
  <cp:lastPrinted>2026-08-03T01:46:48Z</cp:lastPrinted>
  <dcterms:modified xsi:type="dcterms:W3CDTF">2026-08-03T02:19:11Z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FB58636862E04F03A44F46146BFC5B87_11</vt:lpwstr>
  </property>
  <property fmtid="{D5CDD505-2E9C-101B-9397-08002B2CF9AE}" pid="4" name="KSOTemplateDocerSaveRecord">
    <vt:lpwstr>eyJoZGlkIjoiNTg2NmM0ZDNjN2MyZTk0NWEyNDFhNDlhMzJhOWM0YTIiLCJ1c2VySWQiOiIyMTQxOTQwNTkifQ==</vt:lpwstr>
  </property>
</Properties>
</file>